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  <w:t>南充文化旅游职业学院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4"/>
          <w:szCs w:val="44"/>
          <w:lang w:val="en-US" w:eastAsia="zh-CN"/>
        </w:rPr>
        <w:t>高职扩招学生缓缴学费、代管费申请表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18"/>
        <w:gridCol w:w="669"/>
        <w:gridCol w:w="854"/>
        <w:gridCol w:w="483"/>
        <w:gridCol w:w="740"/>
        <w:gridCol w:w="1072"/>
        <w:gridCol w:w="31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4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考生类别</w:t>
            </w:r>
          </w:p>
        </w:tc>
        <w:tc>
          <w:tcPr>
            <w:tcW w:w="54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学费标准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代管费标准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缓缴理由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4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招生就业处意见：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年     月     日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计财处意见：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年     月     日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分管领导审批：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90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院领导审批意见：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b/>
          <w:bCs/>
          <w:sz w:val="21"/>
          <w:szCs w:val="21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21"/>
          <w:szCs w:val="21"/>
          <w:lang w:val="en-US" w:eastAsia="zh-CN"/>
        </w:rPr>
        <w:t>注：本表一式4份，学生本人，各相关处室各留存一份。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3B86"/>
    <w:rsid w:val="33DC191F"/>
    <w:rsid w:val="487E4EAB"/>
    <w:rsid w:val="5E7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2021-04-09T12:16:00Z</dcterms:created>
  <dc:creator>LYH</dc:creator>
  <cp:lastModifiedBy>LYH</cp:lastModifiedBy>
  <dcterms:modified xsi:type="dcterms:W3CDTF">2021-04-09T12:33:14Z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