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FF8" w:rsidRDefault="0043123A" w:rsidP="00C969CC">
      <w:pPr>
        <w:spacing w:line="480" w:lineRule="auto"/>
        <w:ind w:firstLineChars="200" w:firstLine="883"/>
        <w:jc w:val="center"/>
        <w:rPr>
          <w:rFonts w:ascii="方正小标宋_GBK" w:eastAsia="方正小标宋_GBK" w:hAnsi="方正小标宋_GBK" w:cs="宋体" w:hint="eastAsia"/>
          <w:b/>
          <w:bCs/>
          <w:color w:val="000000"/>
          <w:kern w:val="0"/>
          <w:sz w:val="44"/>
          <w:szCs w:val="44"/>
        </w:rPr>
      </w:pPr>
      <w:bookmarkStart w:id="0" w:name="_GoBack"/>
      <w:r w:rsidRPr="00C969CC">
        <w:rPr>
          <w:rFonts w:ascii="方正小标宋_GBK" w:eastAsia="方正小标宋_GBK" w:hAnsi="方正小标宋_GBK" w:cs="宋体" w:hint="eastAsia"/>
          <w:b/>
          <w:bCs/>
          <w:color w:val="000000"/>
          <w:kern w:val="0"/>
          <w:sz w:val="44"/>
          <w:szCs w:val="44"/>
        </w:rPr>
        <w:t>南充文化旅游职业学院科研机构管理办法（试行）</w:t>
      </w:r>
    </w:p>
    <w:p w:rsidR="00C969CC" w:rsidRPr="00C969CC" w:rsidRDefault="00C969CC" w:rsidP="00C969CC">
      <w:pPr>
        <w:spacing w:line="240" w:lineRule="atLeast"/>
        <w:ind w:firstLineChars="200" w:firstLine="422"/>
        <w:jc w:val="center"/>
        <w:rPr>
          <w:rFonts w:ascii="方正小标宋_GBK" w:eastAsia="方正小标宋_GBK" w:hAnsi="方正小标宋_GBK" w:cs="宋体"/>
          <w:b/>
          <w:bCs/>
          <w:color w:val="000000"/>
          <w:kern w:val="0"/>
        </w:rPr>
      </w:pPr>
    </w:p>
    <w:bookmarkEnd w:id="0"/>
    <w:p w:rsidR="000E2FF8" w:rsidRPr="00C969CC" w:rsidRDefault="00C969CC" w:rsidP="00C969CC">
      <w:pPr>
        <w:pStyle w:val="1"/>
        <w:numPr>
          <w:ilvl w:val="0"/>
          <w:numId w:val="1"/>
        </w:numPr>
        <w:spacing w:line="480" w:lineRule="auto"/>
        <w:ind w:left="0" w:firstLine="640"/>
        <w:jc w:val="center"/>
        <w:rPr>
          <w:rFonts w:ascii="方正黑体简体" w:eastAsia="方正黑体简体" w:hAnsi="方正黑体简体" w:cs="宋体"/>
          <w:color w:val="000000"/>
          <w:kern w:val="0"/>
          <w:sz w:val="32"/>
          <w:szCs w:val="32"/>
        </w:rPr>
      </w:pPr>
      <w:r>
        <w:rPr>
          <w:rFonts w:ascii="方正黑体简体" w:eastAsia="方正黑体简体" w:hAnsi="方正黑体简体" w:cs="宋体" w:hint="eastAsia"/>
          <w:color w:val="000000"/>
          <w:kern w:val="0"/>
          <w:sz w:val="32"/>
          <w:szCs w:val="32"/>
        </w:rPr>
        <w:t xml:space="preserve"> </w:t>
      </w:r>
      <w:r w:rsidR="0043123A" w:rsidRPr="00C969CC">
        <w:rPr>
          <w:rFonts w:ascii="方正黑体简体" w:eastAsia="方正黑体简体" w:hAnsi="方正黑体简体" w:cs="宋体"/>
          <w:color w:val="000000"/>
          <w:kern w:val="0"/>
          <w:sz w:val="32"/>
          <w:szCs w:val="32"/>
        </w:rPr>
        <w:t>总</w:t>
      </w:r>
      <w:r w:rsidRPr="00C969CC">
        <w:rPr>
          <w:rFonts w:ascii="方正黑体简体" w:eastAsia="方正黑体简体" w:hAnsi="方正黑体简体" w:cs="宋体" w:hint="eastAsia"/>
          <w:color w:val="000000"/>
          <w:kern w:val="0"/>
          <w:sz w:val="32"/>
          <w:szCs w:val="32"/>
        </w:rPr>
        <w:t xml:space="preserve">  </w:t>
      </w:r>
      <w:r w:rsidR="0043123A" w:rsidRPr="00C969CC">
        <w:rPr>
          <w:rFonts w:ascii="方正黑体简体" w:eastAsia="方正黑体简体" w:hAnsi="方正黑体简体" w:cs="宋体"/>
          <w:color w:val="000000"/>
          <w:kern w:val="0"/>
          <w:sz w:val="32"/>
          <w:szCs w:val="32"/>
        </w:rPr>
        <w:t>则</w:t>
      </w:r>
    </w:p>
    <w:p w:rsidR="000E2FF8" w:rsidRPr="00C969CC" w:rsidRDefault="000E2FF8" w:rsidP="00C969CC">
      <w:pPr>
        <w:spacing w:line="240" w:lineRule="atLeast"/>
        <w:ind w:firstLineChars="200" w:firstLine="420"/>
        <w:jc w:val="left"/>
        <w:rPr>
          <w:rFonts w:ascii="方正仿宋简体" w:eastAsia="方正仿宋简体" w:hAnsi="方正仿宋简体" w:cs="宋体" w:hint="eastAsia"/>
          <w:color w:val="000000"/>
          <w:kern w:val="0"/>
        </w:rPr>
      </w:pP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黑体简体" w:eastAsia="方正黑体简体" w:hAnsi="方正黑体简体" w:cs="宋体"/>
          <w:color w:val="000000"/>
          <w:kern w:val="0"/>
          <w:sz w:val="32"/>
          <w:szCs w:val="32"/>
        </w:rPr>
        <w:t>第一条</w:t>
      </w:r>
      <w:r w:rsidRPr="00C969CC">
        <w:rPr>
          <w:rFonts w:ascii="方正黑体简体" w:eastAsia="方正黑体简体" w:hAnsi="方正黑体简体" w:cs="宋体"/>
          <w:color w:val="000000"/>
          <w:kern w:val="0"/>
          <w:sz w:val="32"/>
          <w:szCs w:val="32"/>
        </w:rPr>
        <w:t xml:space="preserve"> </w:t>
      </w:r>
      <w:r w:rsidRPr="00C969CC">
        <w:rPr>
          <w:rFonts w:ascii="方正仿宋简体" w:eastAsia="方正仿宋简体" w:hAnsi="方正仿宋简体" w:cs="宋体"/>
          <w:color w:val="000000"/>
          <w:kern w:val="0"/>
          <w:sz w:val="32"/>
          <w:szCs w:val="32"/>
        </w:rPr>
        <w:t>为促进学院科研工作，提高学院科研水平，规范和加强科研机构的建设与管理，根据国家有关法律、法规以及上级有关文件精神，结合学院科研工作特点，制定本办法。</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黑体简体" w:eastAsia="方正黑体简体" w:hAnsi="方正黑体简体" w:cs="宋体"/>
          <w:color w:val="000000"/>
          <w:kern w:val="0"/>
          <w:sz w:val="32"/>
          <w:szCs w:val="32"/>
        </w:rPr>
        <w:t>第二条</w:t>
      </w:r>
      <w:r w:rsidRPr="00C969CC">
        <w:rPr>
          <w:rFonts w:ascii="方正仿宋简体" w:eastAsia="方正仿宋简体" w:hAnsi="方正仿宋简体" w:cs="宋体"/>
          <w:color w:val="000000"/>
          <w:kern w:val="0"/>
          <w:sz w:val="32"/>
          <w:szCs w:val="32"/>
        </w:rPr>
        <w:t xml:space="preserve"> </w:t>
      </w:r>
      <w:r w:rsidRPr="00C969CC">
        <w:rPr>
          <w:rFonts w:ascii="方正仿宋简体" w:eastAsia="方正仿宋简体" w:hAnsi="方正仿宋简体" w:cs="宋体"/>
          <w:color w:val="000000"/>
          <w:kern w:val="0"/>
          <w:sz w:val="32"/>
          <w:szCs w:val="32"/>
        </w:rPr>
        <w:t>科研机构是推进我院科技创新工作开展的组织形式，是开展专业建设的重要载体，是学院高水平的科学研究平台，是聚集和培养优秀人才、开展学术交流、为地方经济社会服务的重要基地。</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黑体简体" w:eastAsia="方正黑体简体" w:hAnsi="方正黑体简体" w:cs="宋体"/>
          <w:color w:val="000000"/>
          <w:kern w:val="0"/>
          <w:sz w:val="32"/>
          <w:szCs w:val="32"/>
        </w:rPr>
        <w:t>第三条</w:t>
      </w:r>
      <w:r w:rsidR="00C969CC" w:rsidRPr="00C969CC">
        <w:rPr>
          <w:rFonts w:ascii="方正黑体简体" w:eastAsia="方正黑体简体" w:hAnsi="方正黑体简体" w:cs="宋体" w:hint="eastAsia"/>
          <w:color w:val="000000"/>
          <w:kern w:val="0"/>
          <w:sz w:val="32"/>
          <w:szCs w:val="32"/>
        </w:rPr>
        <w:t xml:space="preserve"> </w:t>
      </w:r>
      <w:r w:rsidRPr="00C969CC">
        <w:rPr>
          <w:rFonts w:ascii="方正仿宋简体" w:eastAsia="方正仿宋简体" w:hAnsi="方正仿宋简体" w:cs="宋体"/>
          <w:color w:val="000000"/>
          <w:kern w:val="0"/>
          <w:sz w:val="32"/>
          <w:szCs w:val="32"/>
        </w:rPr>
        <w:t>本办法中的科研机构包括省级、市级及经学院批准设立的研究所（中心、院）、工程技术中心、设计中心、重点实验室（测试中心）、研究开发基地、校企合作技术创新基地、调研咨询中心等公共研究技术平台。科研机构不列入学院行政机构序列，以挂靠单位建设和管理为主，学院协助统筹管理。</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黑体简体" w:eastAsia="方正黑体简体" w:hAnsi="方正黑体简体" w:cs="宋体"/>
          <w:color w:val="000000"/>
          <w:kern w:val="0"/>
          <w:sz w:val="32"/>
          <w:szCs w:val="32"/>
        </w:rPr>
        <w:t>第四条</w:t>
      </w:r>
      <w:r w:rsidRPr="00C969CC">
        <w:rPr>
          <w:rFonts w:ascii="方正仿宋简体" w:eastAsia="方正仿宋简体" w:hAnsi="方正仿宋简体" w:cs="宋体"/>
          <w:color w:val="000000"/>
          <w:kern w:val="0"/>
          <w:sz w:val="32"/>
          <w:szCs w:val="32"/>
        </w:rPr>
        <w:t xml:space="preserve"> </w:t>
      </w:r>
      <w:r w:rsidRPr="00C969CC">
        <w:rPr>
          <w:rFonts w:ascii="方正仿宋简体" w:eastAsia="方正仿宋简体" w:hAnsi="方正仿宋简体" w:cs="宋体"/>
          <w:color w:val="000000"/>
          <w:kern w:val="0"/>
          <w:sz w:val="32"/>
          <w:szCs w:val="32"/>
        </w:rPr>
        <w:t>科研机构的主要任务是：围绕建设</w:t>
      </w:r>
      <w:r w:rsidRPr="00C969CC">
        <w:rPr>
          <w:rFonts w:ascii="方正仿宋简体" w:eastAsia="方正仿宋简体" w:hAnsi="方正仿宋简体" w:cs="宋体"/>
          <w:color w:val="000000"/>
          <w:kern w:val="0"/>
          <w:sz w:val="32"/>
          <w:szCs w:val="32"/>
        </w:rPr>
        <w:t>“</w:t>
      </w:r>
      <w:r w:rsidRPr="00C969CC">
        <w:rPr>
          <w:rFonts w:ascii="方正仿宋简体" w:eastAsia="方正仿宋简体" w:hAnsi="方正仿宋简体" w:cs="宋体"/>
          <w:color w:val="000000"/>
          <w:kern w:val="0"/>
          <w:sz w:val="32"/>
          <w:szCs w:val="32"/>
        </w:rPr>
        <w:t>区域一流、全国知名</w:t>
      </w:r>
      <w:r w:rsidRPr="00C969CC">
        <w:rPr>
          <w:rFonts w:ascii="方正仿宋简体" w:eastAsia="方正仿宋简体" w:hAnsi="方正仿宋简体" w:cs="宋体"/>
          <w:color w:val="000000"/>
          <w:kern w:val="0"/>
          <w:sz w:val="32"/>
          <w:szCs w:val="32"/>
        </w:rPr>
        <w:t>”</w:t>
      </w:r>
      <w:r w:rsidRPr="00C969CC">
        <w:rPr>
          <w:rFonts w:ascii="方正仿宋简体" w:eastAsia="方正仿宋简体" w:hAnsi="方正仿宋简体" w:cs="宋体"/>
          <w:color w:val="000000"/>
          <w:kern w:val="0"/>
          <w:sz w:val="32"/>
          <w:szCs w:val="32"/>
        </w:rPr>
        <w:t>高职院校目标，</w:t>
      </w:r>
      <w:r w:rsidRPr="00C969CC">
        <w:rPr>
          <w:rFonts w:ascii="方正仿宋简体" w:eastAsia="方正仿宋简体" w:hAnsi="方正仿宋简体" w:cs="宋体"/>
          <w:color w:val="000000"/>
          <w:kern w:val="0"/>
          <w:sz w:val="32"/>
          <w:szCs w:val="32"/>
        </w:rPr>
        <w:t>针对地方产业和经济社会建设、学院发展建设等方面急需解决的问题，开展创新性、应用性研究，开展</w:t>
      </w:r>
      <w:r w:rsidRPr="00C969CC">
        <w:rPr>
          <w:rFonts w:ascii="方正仿宋简体" w:eastAsia="方正仿宋简体" w:hAnsi="方正仿宋简体" w:cs="宋体"/>
          <w:color w:val="000000"/>
          <w:kern w:val="0"/>
          <w:sz w:val="32"/>
          <w:szCs w:val="32"/>
        </w:rPr>
        <w:lastRenderedPageBreak/>
        <w:t>学术交流，转化科技成果，强化技术技能积累等。</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黑体简体" w:eastAsia="方正黑体简体" w:hAnsi="方正黑体简体" w:cs="宋体"/>
          <w:color w:val="000000"/>
          <w:kern w:val="0"/>
          <w:sz w:val="32"/>
          <w:szCs w:val="32"/>
        </w:rPr>
        <w:t>第五条</w:t>
      </w:r>
      <w:r w:rsidR="00C969CC">
        <w:rPr>
          <w:rFonts w:ascii="方正仿宋简体" w:eastAsia="方正仿宋简体" w:hAnsi="方正仿宋简体" w:cs="宋体" w:hint="eastAsia"/>
          <w:color w:val="000000"/>
          <w:kern w:val="0"/>
          <w:sz w:val="32"/>
          <w:szCs w:val="32"/>
        </w:rPr>
        <w:t xml:space="preserve"> </w:t>
      </w:r>
      <w:r w:rsidRPr="00C969CC">
        <w:rPr>
          <w:rFonts w:ascii="方正仿宋简体" w:eastAsia="方正仿宋简体" w:hAnsi="方正仿宋简体" w:cs="宋体"/>
          <w:color w:val="000000"/>
          <w:kern w:val="0"/>
          <w:sz w:val="32"/>
          <w:szCs w:val="32"/>
        </w:rPr>
        <w:t>科研机构建设的总体目标是：力争使科研机构成为地方支柱产业、重点行业、中小微企业的技术研发和成果转化基地，努力成为地方经济决策的智囊团和思想库，成为地方文化建设的研究基地。</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黑体简体" w:eastAsia="方正黑体简体" w:hAnsi="方正黑体简体" w:cs="宋体"/>
          <w:color w:val="000000"/>
          <w:kern w:val="0"/>
          <w:sz w:val="32"/>
          <w:szCs w:val="32"/>
        </w:rPr>
        <w:t>第六条</w:t>
      </w:r>
      <w:r w:rsidR="00C969CC" w:rsidRPr="00C969CC">
        <w:rPr>
          <w:rFonts w:ascii="方正黑体简体" w:eastAsia="方正黑体简体" w:hAnsi="方正黑体简体" w:cs="宋体" w:hint="eastAsia"/>
          <w:color w:val="000000"/>
          <w:kern w:val="0"/>
          <w:sz w:val="32"/>
          <w:szCs w:val="32"/>
        </w:rPr>
        <w:t xml:space="preserve"> </w:t>
      </w:r>
      <w:r w:rsidRPr="00C969CC">
        <w:rPr>
          <w:rFonts w:ascii="方正仿宋简体" w:eastAsia="方正仿宋简体" w:hAnsi="方正仿宋简体" w:cs="宋体"/>
          <w:color w:val="000000"/>
          <w:kern w:val="0"/>
          <w:sz w:val="32"/>
          <w:szCs w:val="32"/>
        </w:rPr>
        <w:t>科研机构的设立坚持</w:t>
      </w:r>
      <w:r w:rsidRPr="00C969CC">
        <w:rPr>
          <w:rFonts w:ascii="方正仿宋简体" w:eastAsia="方正仿宋简体" w:hAnsi="方正仿宋简体" w:cs="宋体"/>
          <w:color w:val="000000"/>
          <w:kern w:val="0"/>
          <w:sz w:val="32"/>
          <w:szCs w:val="32"/>
        </w:rPr>
        <w:t>“</w:t>
      </w:r>
      <w:r w:rsidRPr="00C969CC">
        <w:rPr>
          <w:rFonts w:ascii="方正仿宋简体" w:eastAsia="方正仿宋简体" w:hAnsi="方正仿宋简体" w:cs="宋体"/>
          <w:color w:val="000000"/>
          <w:kern w:val="0"/>
          <w:sz w:val="32"/>
          <w:szCs w:val="32"/>
        </w:rPr>
        <w:t>精简高效、突出特色</w:t>
      </w:r>
      <w:r w:rsidRPr="00C969CC">
        <w:rPr>
          <w:rFonts w:ascii="方正仿宋简体" w:eastAsia="方正仿宋简体" w:hAnsi="方正仿宋简体" w:cs="宋体"/>
          <w:color w:val="000000"/>
          <w:kern w:val="0"/>
          <w:sz w:val="32"/>
          <w:szCs w:val="32"/>
        </w:rPr>
        <w:t>”</w:t>
      </w:r>
      <w:r w:rsidRPr="00C969CC">
        <w:rPr>
          <w:rFonts w:ascii="方正仿宋简体" w:eastAsia="方正仿宋简体" w:hAnsi="方正仿宋简体" w:cs="宋体"/>
          <w:color w:val="000000"/>
          <w:kern w:val="0"/>
          <w:sz w:val="32"/>
          <w:szCs w:val="32"/>
        </w:rPr>
        <w:t>的原则，科研机构除按本办法进行管理外，还应遵循科技工作的其他相关管理办法和规定。</w:t>
      </w:r>
    </w:p>
    <w:p w:rsidR="000E2FF8" w:rsidRPr="00C969CC" w:rsidRDefault="000E2FF8" w:rsidP="00C969CC">
      <w:pPr>
        <w:spacing w:line="240" w:lineRule="atLeast"/>
        <w:ind w:firstLineChars="200" w:firstLine="420"/>
        <w:jc w:val="left"/>
        <w:rPr>
          <w:rFonts w:ascii="方正仿宋简体" w:eastAsia="方正仿宋简体" w:hAnsi="方正仿宋简体" w:cs="宋体"/>
          <w:color w:val="000000"/>
          <w:kern w:val="0"/>
        </w:rPr>
      </w:pPr>
    </w:p>
    <w:p w:rsidR="000E2FF8" w:rsidRPr="00C969CC" w:rsidRDefault="0043123A" w:rsidP="00C969CC">
      <w:pPr>
        <w:pStyle w:val="a8"/>
        <w:numPr>
          <w:ilvl w:val="0"/>
          <w:numId w:val="1"/>
        </w:numPr>
        <w:spacing w:line="480" w:lineRule="auto"/>
        <w:ind w:firstLineChars="0"/>
        <w:jc w:val="center"/>
        <w:rPr>
          <w:rFonts w:ascii="方正黑体简体" w:eastAsia="方正黑体简体" w:hAnsi="方正黑体简体" w:cs="宋体"/>
          <w:color w:val="000000"/>
          <w:kern w:val="0"/>
          <w:sz w:val="32"/>
          <w:szCs w:val="32"/>
        </w:rPr>
      </w:pPr>
      <w:r w:rsidRPr="00C969CC">
        <w:rPr>
          <w:rFonts w:ascii="方正黑体简体" w:eastAsia="方正黑体简体" w:hAnsi="方正黑体简体" w:cs="宋体"/>
          <w:color w:val="000000"/>
          <w:kern w:val="0"/>
          <w:sz w:val="32"/>
          <w:szCs w:val="32"/>
        </w:rPr>
        <w:t>设立、变更与撤销</w:t>
      </w:r>
    </w:p>
    <w:p w:rsidR="000E2FF8" w:rsidRPr="00C969CC" w:rsidRDefault="000E2FF8" w:rsidP="00C969CC">
      <w:pPr>
        <w:spacing w:line="240" w:lineRule="atLeast"/>
        <w:ind w:firstLineChars="200" w:firstLine="420"/>
        <w:jc w:val="left"/>
        <w:rPr>
          <w:rFonts w:ascii="方正仿宋简体" w:eastAsia="方正仿宋简体" w:hAnsi="方正仿宋简体" w:cs="宋体" w:hint="eastAsia"/>
          <w:color w:val="000000"/>
          <w:kern w:val="0"/>
        </w:rPr>
      </w:pP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黑体简体" w:eastAsia="方正黑体简体" w:hAnsi="方正黑体简体" w:cs="宋体"/>
          <w:color w:val="000000"/>
          <w:kern w:val="0"/>
          <w:sz w:val="32"/>
          <w:szCs w:val="32"/>
        </w:rPr>
        <w:t>第七条</w:t>
      </w:r>
      <w:r w:rsidRPr="00C969CC">
        <w:rPr>
          <w:rFonts w:ascii="方正黑体简体" w:eastAsia="方正黑体简体" w:hAnsi="方正黑体简体" w:cs="宋体"/>
          <w:color w:val="000000"/>
          <w:kern w:val="0"/>
          <w:sz w:val="32"/>
          <w:szCs w:val="32"/>
        </w:rPr>
        <w:t xml:space="preserve"> </w:t>
      </w:r>
      <w:r w:rsidRPr="00C969CC">
        <w:rPr>
          <w:rFonts w:ascii="方正仿宋简体" w:eastAsia="方正仿宋简体" w:hAnsi="方正仿宋简体" w:cs="宋体"/>
          <w:color w:val="000000"/>
          <w:kern w:val="0"/>
          <w:sz w:val="32"/>
          <w:szCs w:val="32"/>
        </w:rPr>
        <w:t>科研机构的设立，必须依托相关系部或</w:t>
      </w:r>
      <w:r w:rsidRPr="00C969CC">
        <w:rPr>
          <w:rFonts w:ascii="方正仿宋简体" w:eastAsia="方正仿宋简体" w:hAnsi="方正仿宋简体" w:cs="宋体"/>
          <w:color w:val="000000"/>
          <w:kern w:val="0"/>
          <w:sz w:val="32"/>
          <w:szCs w:val="32"/>
        </w:rPr>
        <w:t>部门，利于学院专业（群）建设和事业发展，能参与竞争市、省的科技研发项目，形成能代表学院科研水平、体现学院特色的科研和人才培养基地，并逐步建设成为市、省级科研机构；必须坚持产教融合、校企合作，鼓励吸纳企业和行业力量共同申报、运行科研机构；鼓励跨系部、跨专业联合申请，主申请单位为挂靠单位。</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黑体简体" w:eastAsia="方正黑体简体" w:hAnsi="方正黑体简体" w:cs="宋体"/>
          <w:color w:val="000000"/>
          <w:kern w:val="0"/>
          <w:sz w:val="32"/>
          <w:szCs w:val="32"/>
        </w:rPr>
        <w:t>第八条</w:t>
      </w:r>
      <w:r w:rsidR="00C969CC" w:rsidRPr="00C969CC">
        <w:rPr>
          <w:rFonts w:ascii="方正黑体简体" w:eastAsia="方正黑体简体" w:hAnsi="方正黑体简体" w:cs="宋体" w:hint="eastAsia"/>
          <w:color w:val="000000"/>
          <w:kern w:val="0"/>
          <w:sz w:val="32"/>
          <w:szCs w:val="32"/>
        </w:rPr>
        <w:t xml:space="preserve"> </w:t>
      </w:r>
      <w:r w:rsidRPr="00C969CC">
        <w:rPr>
          <w:rFonts w:ascii="方正仿宋简体" w:eastAsia="方正仿宋简体" w:hAnsi="方正仿宋简体" w:cs="宋体"/>
          <w:color w:val="000000"/>
          <w:kern w:val="0"/>
          <w:sz w:val="32"/>
          <w:szCs w:val="32"/>
        </w:rPr>
        <w:t>成立科研机构应具备的基本条件：</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仿宋简体" w:eastAsia="方正仿宋简体" w:hAnsi="方正仿宋简体" w:cs="宋体"/>
          <w:color w:val="000000"/>
          <w:kern w:val="0"/>
          <w:sz w:val="32"/>
          <w:szCs w:val="32"/>
        </w:rPr>
        <w:t>1.</w:t>
      </w:r>
      <w:r w:rsidRPr="00C969CC">
        <w:rPr>
          <w:rFonts w:ascii="方正仿宋简体" w:eastAsia="方正仿宋简体" w:hAnsi="方正仿宋简体" w:cs="宋体"/>
          <w:color w:val="000000"/>
          <w:kern w:val="0"/>
          <w:sz w:val="32"/>
          <w:szCs w:val="32"/>
        </w:rPr>
        <w:t>有明确、稳定的研究方向和发展规划；</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仿宋简体" w:eastAsia="方正仿宋简体" w:hAnsi="方正仿宋简体" w:cs="宋体"/>
          <w:color w:val="000000"/>
          <w:kern w:val="0"/>
          <w:sz w:val="32"/>
          <w:szCs w:val="32"/>
        </w:rPr>
        <w:t>2.</w:t>
      </w:r>
      <w:r w:rsidRPr="00C969CC">
        <w:rPr>
          <w:rFonts w:ascii="方正仿宋简体" w:eastAsia="方正仿宋简体" w:hAnsi="方正仿宋简体" w:cs="宋体"/>
          <w:color w:val="000000"/>
          <w:kern w:val="0"/>
          <w:sz w:val="32"/>
          <w:szCs w:val="32"/>
        </w:rPr>
        <w:t>有较好的研究工作基础，已完成有市厅级及以上的科研项目，或横向合作科研项目；</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仿宋简体" w:eastAsia="方正仿宋简体" w:hAnsi="方正仿宋简体" w:cs="宋体"/>
          <w:color w:val="000000"/>
          <w:kern w:val="0"/>
          <w:sz w:val="32"/>
          <w:szCs w:val="32"/>
        </w:rPr>
        <w:lastRenderedPageBreak/>
        <w:t>3.</w:t>
      </w:r>
      <w:r w:rsidRPr="00C969CC">
        <w:rPr>
          <w:rFonts w:ascii="方正仿宋简体" w:eastAsia="方正仿宋简体" w:hAnsi="方正仿宋简体" w:cs="宋体"/>
          <w:color w:val="000000"/>
          <w:kern w:val="0"/>
          <w:sz w:val="32"/>
          <w:szCs w:val="32"/>
        </w:rPr>
        <w:t>有较深学术造诣、富有开拓精神、较强组织能力的学术带头人；有人员</w:t>
      </w:r>
      <w:r w:rsidRPr="00C969CC">
        <w:rPr>
          <w:rFonts w:ascii="方正仿宋简体" w:eastAsia="方正仿宋简体" w:hAnsi="方正仿宋简体" w:cs="宋体"/>
          <w:color w:val="000000"/>
          <w:kern w:val="0"/>
          <w:sz w:val="32"/>
          <w:szCs w:val="32"/>
        </w:rPr>
        <w:t>结构合理、充满创新精神的研究团队，核心成员（副教授及以上职称或硕士及以上学位人员）不少于</w:t>
      </w:r>
      <w:r w:rsidRPr="00C969CC">
        <w:rPr>
          <w:rFonts w:ascii="方正仿宋简体" w:eastAsia="方正仿宋简体" w:hAnsi="方正仿宋简体" w:cs="宋体"/>
          <w:color w:val="000000"/>
          <w:kern w:val="0"/>
          <w:sz w:val="32"/>
          <w:szCs w:val="32"/>
        </w:rPr>
        <w:t>3</w:t>
      </w:r>
      <w:r w:rsidRPr="00C969CC">
        <w:rPr>
          <w:rFonts w:ascii="方正仿宋简体" w:eastAsia="方正仿宋简体" w:hAnsi="方正仿宋简体" w:cs="宋体"/>
          <w:color w:val="000000"/>
          <w:kern w:val="0"/>
          <w:sz w:val="32"/>
          <w:szCs w:val="32"/>
        </w:rPr>
        <w:t>人。</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仿宋简体" w:eastAsia="方正仿宋简体" w:hAnsi="方正仿宋简体" w:cs="宋体"/>
          <w:color w:val="000000"/>
          <w:kern w:val="0"/>
          <w:sz w:val="32"/>
          <w:szCs w:val="32"/>
        </w:rPr>
        <w:t>4.</w:t>
      </w:r>
      <w:r w:rsidRPr="00C969CC">
        <w:rPr>
          <w:rFonts w:ascii="方正仿宋简体" w:eastAsia="方正仿宋简体" w:hAnsi="方正仿宋简体" w:cs="宋体"/>
          <w:color w:val="000000"/>
          <w:kern w:val="0"/>
          <w:sz w:val="32"/>
          <w:szCs w:val="32"/>
        </w:rPr>
        <w:t>机构负责人应勇于创新，敢于担责，有一定的管理工作经验，一般应具有副高及以上职称或博士学位。</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仿宋简体" w:eastAsia="方正仿宋简体" w:hAnsi="方正仿宋简体" w:cs="宋体"/>
          <w:color w:val="000000"/>
          <w:kern w:val="0"/>
          <w:sz w:val="32"/>
          <w:szCs w:val="32"/>
        </w:rPr>
        <w:t>5.</w:t>
      </w:r>
      <w:r w:rsidRPr="00C969CC">
        <w:rPr>
          <w:rFonts w:ascii="方正仿宋简体" w:eastAsia="方正仿宋简体" w:hAnsi="方正仿宋简体" w:cs="宋体"/>
          <w:color w:val="000000"/>
          <w:kern w:val="0"/>
          <w:sz w:val="32"/>
          <w:szCs w:val="32"/>
        </w:rPr>
        <w:t>对示范专业、重点专业或区域经济社会发展急需的研究领域，可根据情况优先建立科研机构。</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仿宋简体" w:eastAsia="方正仿宋简体" w:hAnsi="方正仿宋简体" w:cs="宋体"/>
          <w:color w:val="000000"/>
          <w:kern w:val="0"/>
          <w:sz w:val="32"/>
          <w:szCs w:val="32"/>
        </w:rPr>
        <w:t>学院内不成立专业（学科）研究方向和研究内容相同或相似的两个以上的科研机构。</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黑体简体" w:eastAsia="方正黑体简体" w:hAnsi="方正黑体简体" w:cs="宋体"/>
          <w:color w:val="000000"/>
          <w:kern w:val="0"/>
          <w:sz w:val="32"/>
          <w:szCs w:val="32"/>
        </w:rPr>
        <w:t>第九条</w:t>
      </w:r>
      <w:r w:rsidR="00C969CC">
        <w:rPr>
          <w:rFonts w:ascii="方正仿宋简体" w:eastAsia="方正仿宋简体" w:hAnsi="方正仿宋简体" w:cs="宋体" w:hint="eastAsia"/>
          <w:color w:val="000000"/>
          <w:kern w:val="0"/>
          <w:sz w:val="32"/>
          <w:szCs w:val="32"/>
        </w:rPr>
        <w:t xml:space="preserve"> </w:t>
      </w:r>
      <w:r w:rsidRPr="00C969CC">
        <w:rPr>
          <w:rFonts w:ascii="方正仿宋简体" w:eastAsia="方正仿宋简体" w:hAnsi="方正仿宋简体" w:cs="宋体"/>
          <w:color w:val="000000"/>
          <w:kern w:val="0"/>
          <w:sz w:val="32"/>
          <w:szCs w:val="32"/>
        </w:rPr>
        <w:t>申报、立项程序：</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仿宋简体" w:eastAsia="方正仿宋简体" w:hAnsi="方正仿宋简体" w:cs="宋体"/>
          <w:color w:val="000000"/>
          <w:kern w:val="0"/>
          <w:sz w:val="32"/>
          <w:szCs w:val="32"/>
        </w:rPr>
        <w:t>1.</w:t>
      </w:r>
      <w:r w:rsidRPr="00C969CC">
        <w:rPr>
          <w:rFonts w:ascii="方正仿宋简体" w:eastAsia="方正仿宋简体" w:hAnsi="方正仿宋简体" w:cs="宋体"/>
          <w:color w:val="000000"/>
          <w:kern w:val="0"/>
          <w:sz w:val="32"/>
          <w:szCs w:val="32"/>
        </w:rPr>
        <w:t>教学院系根据专业建设和人才培养需要，拟订科研机构建设计划，组织团队，研讨并填写《南充文化旅游职业学院科研机构申报书》（附件</w:t>
      </w:r>
      <w:r w:rsidRPr="00C969CC">
        <w:rPr>
          <w:rFonts w:ascii="方正仿宋简体" w:eastAsia="方正仿宋简体" w:hAnsi="方正仿宋简体" w:cs="宋体"/>
          <w:color w:val="000000"/>
          <w:kern w:val="0"/>
          <w:sz w:val="32"/>
          <w:szCs w:val="32"/>
        </w:rPr>
        <w:t>1</w:t>
      </w:r>
      <w:r w:rsidRPr="00C969CC">
        <w:rPr>
          <w:rFonts w:ascii="方正仿宋简体" w:eastAsia="方正仿宋简体" w:hAnsi="方正仿宋简体" w:cs="宋体"/>
          <w:color w:val="000000"/>
          <w:kern w:val="0"/>
          <w:sz w:val="32"/>
          <w:szCs w:val="32"/>
        </w:rPr>
        <w:t>）。</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仿宋简体" w:eastAsia="方正仿宋简体" w:hAnsi="方正仿宋简体" w:cs="宋体"/>
          <w:color w:val="000000"/>
          <w:kern w:val="0"/>
          <w:sz w:val="32"/>
          <w:szCs w:val="32"/>
        </w:rPr>
        <w:t>2.</w:t>
      </w:r>
      <w:r w:rsidRPr="00C969CC">
        <w:rPr>
          <w:rFonts w:ascii="方正仿宋简体" w:eastAsia="方正仿宋简体" w:hAnsi="方正仿宋简体" w:cs="宋体"/>
          <w:color w:val="000000"/>
          <w:kern w:val="0"/>
          <w:sz w:val="32"/>
          <w:szCs w:val="32"/>
        </w:rPr>
        <w:t>科研处汇总，初步审查、反馈修改。</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仿宋简体" w:eastAsia="方正仿宋简体" w:hAnsi="方正仿宋简体" w:cs="宋体"/>
          <w:color w:val="000000"/>
          <w:kern w:val="0"/>
          <w:sz w:val="32"/>
          <w:szCs w:val="32"/>
        </w:rPr>
        <w:t>3.</w:t>
      </w:r>
      <w:r w:rsidRPr="00C969CC">
        <w:rPr>
          <w:rFonts w:ascii="方正仿宋简体" w:eastAsia="方正仿宋简体" w:hAnsi="方正仿宋简体" w:cs="宋体"/>
          <w:color w:val="000000"/>
          <w:kern w:val="0"/>
          <w:sz w:val="32"/>
          <w:szCs w:val="32"/>
        </w:rPr>
        <w:t>学院学术委员会评审。</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仿宋简体" w:eastAsia="方正仿宋简体" w:hAnsi="方正仿宋简体" w:cs="宋体"/>
          <w:color w:val="000000"/>
          <w:kern w:val="0"/>
          <w:sz w:val="32"/>
          <w:szCs w:val="32"/>
        </w:rPr>
        <w:t>4.</w:t>
      </w:r>
      <w:r w:rsidRPr="00C969CC">
        <w:rPr>
          <w:rFonts w:ascii="方正仿宋简体" w:eastAsia="方正仿宋简体" w:hAnsi="方正仿宋简体" w:cs="宋体"/>
          <w:color w:val="000000"/>
          <w:kern w:val="0"/>
          <w:sz w:val="32"/>
          <w:szCs w:val="32"/>
        </w:rPr>
        <w:t>院长办公会审批，学院行文公布。</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黑体简体" w:eastAsia="方正黑体简体" w:hAnsi="方正黑体简体" w:cs="宋体"/>
          <w:color w:val="000000"/>
          <w:kern w:val="0"/>
          <w:sz w:val="32"/>
          <w:szCs w:val="32"/>
        </w:rPr>
        <w:t>第十条</w:t>
      </w:r>
      <w:r w:rsidR="00C969CC" w:rsidRPr="00C969CC">
        <w:rPr>
          <w:rFonts w:ascii="方正黑体简体" w:eastAsia="方正黑体简体" w:hAnsi="方正黑体简体" w:cs="宋体" w:hint="eastAsia"/>
          <w:color w:val="000000"/>
          <w:kern w:val="0"/>
          <w:sz w:val="32"/>
          <w:szCs w:val="32"/>
        </w:rPr>
        <w:t xml:space="preserve"> </w:t>
      </w:r>
      <w:r w:rsidRPr="00C969CC">
        <w:rPr>
          <w:rFonts w:ascii="方正仿宋简体" w:eastAsia="方正仿宋简体" w:hAnsi="方正仿宋简体" w:cs="宋体"/>
          <w:color w:val="000000"/>
          <w:kern w:val="0"/>
          <w:sz w:val="32"/>
          <w:szCs w:val="32"/>
        </w:rPr>
        <w:t>科研机构主动要求撤消、合并或调整的，必须先由机构提出申请，所挂靠单位签署意见后，送学院科研处审核并报学院批准。</w:t>
      </w:r>
    </w:p>
    <w:p w:rsidR="000E2FF8" w:rsidRPr="00C969CC" w:rsidRDefault="0043123A" w:rsidP="00C969CC">
      <w:pPr>
        <w:spacing w:line="480" w:lineRule="auto"/>
        <w:ind w:firstLineChars="200" w:firstLine="640"/>
        <w:jc w:val="left"/>
        <w:rPr>
          <w:rFonts w:ascii="方正仿宋简体" w:eastAsia="方正仿宋简体" w:hAnsi="方正仿宋简体" w:cs="宋体" w:hint="eastAsia"/>
          <w:color w:val="000000"/>
          <w:kern w:val="0"/>
          <w:sz w:val="32"/>
          <w:szCs w:val="32"/>
        </w:rPr>
      </w:pPr>
      <w:r w:rsidRPr="00C969CC">
        <w:rPr>
          <w:rFonts w:ascii="方正黑体简体" w:eastAsia="方正黑体简体" w:hAnsi="方正黑体简体" w:cs="宋体"/>
          <w:color w:val="000000"/>
          <w:kern w:val="0"/>
          <w:sz w:val="32"/>
          <w:szCs w:val="32"/>
        </w:rPr>
        <w:t>第十一条</w:t>
      </w:r>
      <w:r w:rsidRPr="00C969CC">
        <w:rPr>
          <w:rFonts w:ascii="方正仿宋简体" w:eastAsia="方正仿宋简体" w:hAnsi="方正仿宋简体" w:cs="宋体"/>
          <w:color w:val="000000"/>
          <w:kern w:val="0"/>
          <w:sz w:val="32"/>
          <w:szCs w:val="32"/>
        </w:rPr>
        <w:t xml:space="preserve"> </w:t>
      </w:r>
      <w:r w:rsidRPr="00C969CC">
        <w:rPr>
          <w:rFonts w:ascii="方正仿宋简体" w:eastAsia="方正仿宋简体" w:hAnsi="方正仿宋简体" w:cs="宋体"/>
          <w:color w:val="000000"/>
          <w:kern w:val="0"/>
          <w:sz w:val="32"/>
          <w:szCs w:val="32"/>
        </w:rPr>
        <w:t>市、省级科研机构的申报，原则上应以院级科研</w:t>
      </w:r>
      <w:r w:rsidRPr="00C969CC">
        <w:rPr>
          <w:rFonts w:ascii="方正仿宋简体" w:eastAsia="方正仿宋简体" w:hAnsi="方正仿宋简体" w:cs="宋体"/>
          <w:color w:val="000000"/>
          <w:kern w:val="0"/>
          <w:sz w:val="32"/>
          <w:szCs w:val="32"/>
        </w:rPr>
        <w:lastRenderedPageBreak/>
        <w:t>机构为基础，根据上级有关部门的规定，由科研处组织申报，上级部门批准设立。</w:t>
      </w:r>
    </w:p>
    <w:p w:rsidR="000E2FF8" w:rsidRPr="00C969CC" w:rsidRDefault="000E2FF8" w:rsidP="00C969CC">
      <w:pPr>
        <w:spacing w:line="240" w:lineRule="atLeast"/>
        <w:ind w:firstLineChars="200" w:firstLine="420"/>
        <w:jc w:val="left"/>
        <w:rPr>
          <w:rFonts w:ascii="方正仿宋简体" w:eastAsia="方正仿宋简体" w:hAnsi="方正仿宋简体" w:cs="宋体"/>
          <w:color w:val="000000"/>
          <w:kern w:val="0"/>
        </w:rPr>
      </w:pPr>
    </w:p>
    <w:p w:rsidR="000E2FF8" w:rsidRPr="00C969CC" w:rsidRDefault="0043123A" w:rsidP="00C969CC">
      <w:pPr>
        <w:pStyle w:val="a8"/>
        <w:numPr>
          <w:ilvl w:val="0"/>
          <w:numId w:val="1"/>
        </w:numPr>
        <w:spacing w:line="480" w:lineRule="auto"/>
        <w:ind w:firstLineChars="0"/>
        <w:jc w:val="center"/>
        <w:rPr>
          <w:rFonts w:ascii="方正黑体简体" w:eastAsia="方正黑体简体" w:hAnsi="方正黑体简体" w:cs="宋体"/>
          <w:color w:val="000000"/>
          <w:kern w:val="0"/>
          <w:sz w:val="32"/>
          <w:szCs w:val="32"/>
        </w:rPr>
      </w:pPr>
      <w:r w:rsidRPr="00C969CC">
        <w:rPr>
          <w:rFonts w:ascii="方正黑体简体" w:eastAsia="方正黑体简体" w:hAnsi="方正黑体简体" w:cs="宋体"/>
          <w:color w:val="000000"/>
          <w:kern w:val="0"/>
          <w:sz w:val="32"/>
          <w:szCs w:val="32"/>
        </w:rPr>
        <w:t>管理与运行</w:t>
      </w:r>
    </w:p>
    <w:p w:rsidR="000E2FF8" w:rsidRPr="00C969CC" w:rsidRDefault="000E2FF8" w:rsidP="00C969CC">
      <w:pPr>
        <w:spacing w:line="240" w:lineRule="atLeast"/>
        <w:ind w:firstLineChars="200" w:firstLine="420"/>
        <w:jc w:val="left"/>
        <w:rPr>
          <w:rFonts w:ascii="方正仿宋简体" w:eastAsia="方正仿宋简体" w:hAnsi="方正仿宋简体" w:cs="宋体" w:hint="eastAsia"/>
          <w:color w:val="000000"/>
          <w:kern w:val="0"/>
        </w:rPr>
      </w:pP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黑体简体" w:eastAsia="方正黑体简体" w:hAnsi="方正黑体简体" w:cs="宋体"/>
          <w:color w:val="000000"/>
          <w:kern w:val="0"/>
          <w:sz w:val="32"/>
          <w:szCs w:val="32"/>
        </w:rPr>
        <w:t>第十二条</w:t>
      </w:r>
      <w:r w:rsidR="00C969CC" w:rsidRPr="00C969CC">
        <w:rPr>
          <w:rFonts w:ascii="方正黑体简体" w:eastAsia="方正黑体简体" w:hAnsi="方正黑体简体" w:cs="宋体" w:hint="eastAsia"/>
          <w:color w:val="000000"/>
          <w:kern w:val="0"/>
          <w:sz w:val="32"/>
          <w:szCs w:val="32"/>
        </w:rPr>
        <w:t xml:space="preserve"> </w:t>
      </w:r>
      <w:r w:rsidRPr="00C969CC">
        <w:rPr>
          <w:rFonts w:ascii="方正仿宋简体" w:eastAsia="方正仿宋简体" w:hAnsi="方正仿宋简体" w:cs="宋体"/>
          <w:color w:val="000000"/>
          <w:kern w:val="0"/>
          <w:sz w:val="32"/>
          <w:szCs w:val="32"/>
        </w:rPr>
        <w:t>科研机构实行科研处与挂靠单位双重管理。</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仿宋简体" w:eastAsia="方正仿宋简体" w:hAnsi="方正仿宋简体" w:cs="宋体"/>
          <w:color w:val="000000"/>
          <w:kern w:val="0"/>
          <w:sz w:val="32"/>
          <w:szCs w:val="32"/>
        </w:rPr>
        <w:t>1.</w:t>
      </w:r>
      <w:r w:rsidRPr="00C969CC">
        <w:rPr>
          <w:rFonts w:ascii="方正仿宋简体" w:eastAsia="方正仿宋简体" w:hAnsi="方正仿宋简体" w:cs="宋体"/>
          <w:color w:val="000000"/>
          <w:kern w:val="0"/>
          <w:sz w:val="32"/>
          <w:szCs w:val="32"/>
        </w:rPr>
        <w:t>科研处的主要职能：组织科研机构的立项评审、检查评估和验收；审核科研机构的建设规划和年度建设计</w:t>
      </w:r>
      <w:r w:rsidRPr="00C969CC">
        <w:rPr>
          <w:rFonts w:ascii="方正仿宋简体" w:eastAsia="方正仿宋简体" w:hAnsi="方正仿宋简体" w:cs="宋体"/>
          <w:color w:val="000000"/>
          <w:kern w:val="0"/>
          <w:sz w:val="32"/>
          <w:szCs w:val="32"/>
        </w:rPr>
        <w:t>划；管理科研机构建设经费，监督建设过程；负责科研机构的年度考核；协调解决科研机构建设中出现的重大问题；组织申报市级及以上科研机构。</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仿宋简体" w:eastAsia="方正仿宋简体" w:hAnsi="方正仿宋简体" w:cs="宋体"/>
          <w:color w:val="000000"/>
          <w:kern w:val="0"/>
          <w:sz w:val="32"/>
          <w:szCs w:val="32"/>
        </w:rPr>
        <w:t>2.</w:t>
      </w:r>
      <w:r w:rsidRPr="00C969CC">
        <w:rPr>
          <w:rFonts w:ascii="方正仿宋简体" w:eastAsia="方正仿宋简体" w:hAnsi="方正仿宋简体" w:cs="宋体"/>
          <w:color w:val="000000"/>
          <w:kern w:val="0"/>
          <w:sz w:val="32"/>
          <w:szCs w:val="32"/>
        </w:rPr>
        <w:t>科研机构挂靠单位的主要职能：组织科研机构的立项申请；提供科研机构建设的配套条件和后勤保障；落实科研机构的人员配备；遴选、推荐科研机构负责人；对科研机构人员进行年度考核，并计入本单位的年度考核；组织做好科研机构检查评估和验收工作；对科研机构经费使用进行初审。</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仿宋简体" w:eastAsia="方正仿宋简体" w:hAnsi="方正仿宋简体" w:cs="宋体"/>
          <w:color w:val="000000"/>
          <w:kern w:val="0"/>
          <w:sz w:val="32"/>
          <w:szCs w:val="32"/>
        </w:rPr>
        <w:t>3.</w:t>
      </w:r>
      <w:r w:rsidRPr="00C969CC">
        <w:rPr>
          <w:rFonts w:ascii="方正仿宋简体" w:eastAsia="方正仿宋简体" w:hAnsi="方正仿宋简体" w:cs="宋体"/>
          <w:color w:val="000000"/>
          <w:kern w:val="0"/>
          <w:sz w:val="32"/>
          <w:szCs w:val="32"/>
        </w:rPr>
        <w:t>科研机构负责人的主要职责：实行科研机构所长（主任、院长）负责制，所长（主任、院长）负责全面工作，主要包括：管理科研</w:t>
      </w:r>
      <w:r w:rsidRPr="00C969CC">
        <w:rPr>
          <w:rFonts w:ascii="方正仿宋简体" w:eastAsia="方正仿宋简体" w:hAnsi="方正仿宋简体" w:cs="宋体"/>
          <w:color w:val="000000"/>
          <w:kern w:val="0"/>
          <w:sz w:val="32"/>
          <w:szCs w:val="32"/>
        </w:rPr>
        <w:t>人员；编写科研机构的发展规划和年度建设计划；组织完成计划任务书中的各项任务和指标；负责协调、组织、申请各级各类建设经费和科研经费；制定内部管理规章制度；编写科研</w:t>
      </w:r>
      <w:r w:rsidRPr="00C969CC">
        <w:rPr>
          <w:rFonts w:ascii="方正仿宋简体" w:eastAsia="方正仿宋简体" w:hAnsi="方正仿宋简体" w:cs="宋体"/>
          <w:color w:val="000000"/>
          <w:kern w:val="0"/>
          <w:sz w:val="32"/>
          <w:szCs w:val="32"/>
        </w:rPr>
        <w:lastRenderedPageBreak/>
        <w:t>机构的年度报告、检查评估报告等。</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黑体简体" w:eastAsia="方正黑体简体" w:hAnsi="方正黑体简体" w:cs="宋体"/>
          <w:color w:val="000000"/>
          <w:kern w:val="0"/>
          <w:sz w:val="32"/>
          <w:szCs w:val="32"/>
        </w:rPr>
        <w:t>第十三条</w:t>
      </w:r>
      <w:r w:rsidR="00C969CC">
        <w:rPr>
          <w:rFonts w:ascii="方正仿宋简体" w:eastAsia="方正仿宋简体" w:hAnsi="方正仿宋简体" w:cs="宋体" w:hint="eastAsia"/>
          <w:color w:val="000000"/>
          <w:kern w:val="0"/>
          <w:sz w:val="32"/>
          <w:szCs w:val="32"/>
        </w:rPr>
        <w:t xml:space="preserve"> </w:t>
      </w:r>
      <w:r w:rsidRPr="00C969CC">
        <w:rPr>
          <w:rFonts w:ascii="方正仿宋简体" w:eastAsia="方正仿宋简体" w:hAnsi="方正仿宋简体" w:cs="宋体"/>
          <w:color w:val="000000"/>
          <w:kern w:val="0"/>
          <w:sz w:val="32"/>
          <w:szCs w:val="32"/>
        </w:rPr>
        <w:t>科研机构立项后进入建设实施期，重点开展科学研究、技术开发和科技服务，加强国内外合作研究与交流，定期举办学术报告会和学术交流活动；积极争取社会资金投入机构建设与运行发展，主动与政府相关部门、行业、企业建立合作关系，不断争取科研项目和经费。</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黑体简体" w:eastAsia="方正黑体简体" w:hAnsi="方正黑体简体" w:cs="宋体"/>
          <w:color w:val="000000"/>
          <w:kern w:val="0"/>
          <w:sz w:val="32"/>
          <w:szCs w:val="32"/>
        </w:rPr>
        <w:t>第十四条</w:t>
      </w:r>
      <w:r w:rsidR="00C969CC">
        <w:rPr>
          <w:rFonts w:ascii="方正仿宋简体" w:eastAsia="方正仿宋简体" w:hAnsi="方正仿宋简体" w:cs="宋体" w:hint="eastAsia"/>
          <w:color w:val="000000"/>
          <w:kern w:val="0"/>
          <w:sz w:val="32"/>
          <w:szCs w:val="32"/>
        </w:rPr>
        <w:t xml:space="preserve"> </w:t>
      </w:r>
      <w:r w:rsidRPr="00C969CC">
        <w:rPr>
          <w:rFonts w:ascii="方正仿宋简体" w:eastAsia="方正仿宋简体" w:hAnsi="方正仿宋简体" w:cs="宋体"/>
          <w:color w:val="000000"/>
          <w:kern w:val="0"/>
          <w:sz w:val="32"/>
          <w:szCs w:val="32"/>
        </w:rPr>
        <w:t>科研机构研究队伍由兼职人员和专职人员组成。兼职人员（主要指专业教</w:t>
      </w:r>
      <w:r w:rsidRPr="00C969CC">
        <w:rPr>
          <w:rFonts w:ascii="方正仿宋简体" w:eastAsia="方正仿宋简体" w:hAnsi="方正仿宋简体" w:cs="宋体"/>
          <w:color w:val="000000"/>
          <w:kern w:val="0"/>
          <w:sz w:val="32"/>
          <w:szCs w:val="32"/>
        </w:rPr>
        <w:t>师和企业、行业技术人员）是机构研究队伍的主体；专职人员包括专职研究人员和专职管理人员，对条件好、科研方向稳定的重点科研机构，其专职人员编制由科研处会同人事处，根据其承担的科研任务、发展前景及规模等情况上报学院，由学院确定设置专职科研岗位人员编制。</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黑体简体" w:eastAsia="方正黑体简体" w:hAnsi="方正黑体简体" w:cs="宋体"/>
          <w:color w:val="000000"/>
          <w:kern w:val="0"/>
          <w:sz w:val="32"/>
          <w:szCs w:val="32"/>
        </w:rPr>
        <w:t>第十五条</w:t>
      </w:r>
      <w:r w:rsidR="00C969CC" w:rsidRPr="00C969CC">
        <w:rPr>
          <w:rFonts w:ascii="方正黑体简体" w:eastAsia="方正黑体简体" w:hAnsi="方正黑体简体" w:cs="宋体" w:hint="eastAsia"/>
          <w:color w:val="000000"/>
          <w:kern w:val="0"/>
          <w:sz w:val="32"/>
          <w:szCs w:val="32"/>
        </w:rPr>
        <w:t xml:space="preserve"> </w:t>
      </w:r>
      <w:r w:rsidRPr="00C969CC">
        <w:rPr>
          <w:rFonts w:ascii="方正仿宋简体" w:eastAsia="方正仿宋简体" w:hAnsi="方正仿宋简体" w:cs="宋体"/>
          <w:color w:val="000000"/>
          <w:kern w:val="0"/>
          <w:sz w:val="32"/>
          <w:szCs w:val="32"/>
        </w:rPr>
        <w:t>院级、系级科研机构不具有法人资格，对外签订的任何协议或合同必须报挂靠单位和科研处审查，经分管校领导批准后方为有效。但可独立开展学术交流，争取各级各类项目或进行项目洽谈活动。</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仿宋简体" w:eastAsia="方正仿宋简体" w:hAnsi="方正仿宋简体" w:cs="宋体"/>
          <w:color w:val="000000"/>
          <w:kern w:val="0"/>
          <w:sz w:val="32"/>
          <w:szCs w:val="32"/>
        </w:rPr>
        <w:t>院级科研机构可根据工作需要，依据学院有关规定刻公章并严格管理，公章不能用于对外签订</w:t>
      </w:r>
      <w:r w:rsidRPr="00C969CC">
        <w:rPr>
          <w:rFonts w:ascii="方正仿宋简体" w:eastAsia="方正仿宋简体" w:hAnsi="方正仿宋简体" w:cs="宋体"/>
          <w:color w:val="000000"/>
          <w:kern w:val="0"/>
          <w:sz w:val="32"/>
          <w:szCs w:val="32"/>
        </w:rPr>
        <w:t>具有法律效力的文件。</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黑体简体" w:eastAsia="方正黑体简体" w:hAnsi="方正黑体简体" w:cs="宋体"/>
          <w:color w:val="000000"/>
          <w:kern w:val="0"/>
          <w:sz w:val="32"/>
          <w:szCs w:val="32"/>
        </w:rPr>
        <w:t>第十六条</w:t>
      </w:r>
      <w:r w:rsidR="00C969CC" w:rsidRPr="00C969CC">
        <w:rPr>
          <w:rFonts w:ascii="方正黑体简体" w:eastAsia="方正黑体简体" w:hAnsi="方正黑体简体" w:cs="宋体" w:hint="eastAsia"/>
          <w:color w:val="000000"/>
          <w:kern w:val="0"/>
          <w:sz w:val="32"/>
          <w:szCs w:val="32"/>
        </w:rPr>
        <w:t xml:space="preserve"> </w:t>
      </w:r>
      <w:r w:rsidRPr="00C969CC">
        <w:rPr>
          <w:rFonts w:ascii="方正仿宋简体" w:eastAsia="方正仿宋简体" w:hAnsi="方正仿宋简体" w:cs="宋体"/>
          <w:color w:val="000000"/>
          <w:kern w:val="0"/>
          <w:sz w:val="32"/>
          <w:szCs w:val="32"/>
        </w:rPr>
        <w:t>科研机构应加强知识产权保护，科研人员在科研机构期间完成的研究成果均应署名（标注）科研机构名称，专利</w:t>
      </w:r>
      <w:r w:rsidRPr="00C969CC">
        <w:rPr>
          <w:rFonts w:ascii="方正仿宋简体" w:eastAsia="方正仿宋简体" w:hAnsi="方正仿宋简体" w:cs="宋体"/>
          <w:color w:val="000000"/>
          <w:kern w:val="0"/>
          <w:sz w:val="32"/>
          <w:szCs w:val="32"/>
        </w:rPr>
        <w:lastRenderedPageBreak/>
        <w:t>申请、技术转让、申报奖励应按学院有关规定办理。科研人员在科研机构期间获得的课题立项、科研成果、成果转化的社会经济效益等绩效同时计入所在教学院系的科研成果。</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黑体简体" w:eastAsia="方正黑体简体" w:hAnsi="方正黑体简体" w:cs="宋体"/>
          <w:color w:val="000000"/>
          <w:kern w:val="0"/>
          <w:sz w:val="32"/>
          <w:szCs w:val="32"/>
        </w:rPr>
        <w:t>第十七条</w:t>
      </w:r>
      <w:r w:rsidR="00C969CC">
        <w:rPr>
          <w:rFonts w:ascii="方正仿宋简体" w:eastAsia="方正仿宋简体" w:hAnsi="方正仿宋简体" w:cs="宋体" w:hint="eastAsia"/>
          <w:color w:val="000000"/>
          <w:kern w:val="0"/>
          <w:sz w:val="32"/>
          <w:szCs w:val="32"/>
        </w:rPr>
        <w:t xml:space="preserve"> </w:t>
      </w:r>
      <w:r w:rsidRPr="00C969CC">
        <w:rPr>
          <w:rFonts w:ascii="方正仿宋简体" w:eastAsia="方正仿宋简体" w:hAnsi="方正仿宋简体" w:cs="宋体"/>
          <w:color w:val="000000"/>
          <w:kern w:val="0"/>
          <w:sz w:val="32"/>
          <w:szCs w:val="32"/>
        </w:rPr>
        <w:t>科研机构要建立和完善各项规章制度，加强对仪器设备和信息网络的建设与管理，建立与其名称或研究方向相符的专业资料库或数据库；应重视学风建设和科学道德建设，加强数据、资料、成果的科学性和真实性审核以及保存工作，并确保统计数据的</w:t>
      </w:r>
      <w:r w:rsidRPr="00C969CC">
        <w:rPr>
          <w:rFonts w:ascii="方正仿宋简体" w:eastAsia="方正仿宋简体" w:hAnsi="方正仿宋简体" w:cs="宋体"/>
          <w:color w:val="000000"/>
          <w:kern w:val="0"/>
          <w:sz w:val="32"/>
          <w:szCs w:val="32"/>
        </w:rPr>
        <w:t>真实性。</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黑体简体" w:eastAsia="方正黑体简体" w:hAnsi="方正黑体简体" w:cs="宋体"/>
          <w:color w:val="000000"/>
          <w:kern w:val="0"/>
          <w:sz w:val="32"/>
          <w:szCs w:val="32"/>
        </w:rPr>
        <w:t>第十八条</w:t>
      </w:r>
      <w:r w:rsidR="00C969CC">
        <w:rPr>
          <w:rFonts w:ascii="方正仿宋简体" w:eastAsia="方正仿宋简体" w:hAnsi="方正仿宋简体" w:cs="宋体" w:hint="eastAsia"/>
          <w:color w:val="000000"/>
          <w:kern w:val="0"/>
          <w:sz w:val="32"/>
          <w:szCs w:val="32"/>
        </w:rPr>
        <w:t xml:space="preserve"> </w:t>
      </w:r>
      <w:r w:rsidRPr="00C969CC">
        <w:rPr>
          <w:rFonts w:ascii="方正仿宋简体" w:eastAsia="方正仿宋简体" w:hAnsi="方正仿宋简体" w:cs="宋体"/>
          <w:color w:val="000000"/>
          <w:kern w:val="0"/>
          <w:sz w:val="32"/>
          <w:szCs w:val="32"/>
        </w:rPr>
        <w:t>科研机构必须建立完备的科研档案管理制度，并指定专人负责档案管理。档案包括：</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仿宋简体" w:eastAsia="方正仿宋简体" w:hAnsi="方正仿宋简体" w:cs="宋体"/>
          <w:color w:val="000000"/>
          <w:kern w:val="0"/>
          <w:sz w:val="32"/>
          <w:szCs w:val="32"/>
        </w:rPr>
        <w:t>1.</w:t>
      </w:r>
      <w:r w:rsidRPr="00C969CC">
        <w:rPr>
          <w:rFonts w:ascii="方正仿宋简体" w:eastAsia="方正仿宋简体" w:hAnsi="方正仿宋简体" w:cs="宋体"/>
          <w:color w:val="000000"/>
          <w:kern w:val="0"/>
          <w:sz w:val="32"/>
          <w:szCs w:val="32"/>
        </w:rPr>
        <w:t>科研人员档案，如科研人员基本资料、聘任合同书、参加国内外学术交流活动材料等；</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仿宋简体" w:eastAsia="方正仿宋简体" w:hAnsi="方正仿宋简体" w:cs="宋体"/>
          <w:color w:val="000000"/>
          <w:kern w:val="0"/>
          <w:sz w:val="32"/>
          <w:szCs w:val="32"/>
        </w:rPr>
        <w:t>2.</w:t>
      </w:r>
      <w:r w:rsidRPr="00C969CC">
        <w:rPr>
          <w:rFonts w:ascii="方正仿宋简体" w:eastAsia="方正仿宋简体" w:hAnsi="方正仿宋简体" w:cs="宋体"/>
          <w:color w:val="000000"/>
          <w:kern w:val="0"/>
          <w:sz w:val="32"/>
          <w:szCs w:val="32"/>
        </w:rPr>
        <w:t>科研项目档案，如立项通知书、科研项目审批书、合同任务书、委托研究合同书等；</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仿宋简体" w:eastAsia="方正仿宋简体" w:hAnsi="方正仿宋简体" w:cs="宋体"/>
          <w:color w:val="000000"/>
          <w:kern w:val="0"/>
          <w:sz w:val="32"/>
          <w:szCs w:val="32"/>
        </w:rPr>
        <w:t>3.</w:t>
      </w:r>
      <w:r w:rsidRPr="00C969CC">
        <w:rPr>
          <w:rFonts w:ascii="方正仿宋简体" w:eastAsia="方正仿宋简体" w:hAnsi="方正仿宋简体" w:cs="宋体"/>
          <w:color w:val="000000"/>
          <w:kern w:val="0"/>
          <w:sz w:val="32"/>
          <w:szCs w:val="32"/>
        </w:rPr>
        <w:t>科研成果档案，如研究成果正本、专利证书、奖励证书等；</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仿宋简体" w:eastAsia="方正仿宋简体" w:hAnsi="方正仿宋简体" w:cs="宋体"/>
          <w:color w:val="000000"/>
          <w:kern w:val="0"/>
          <w:sz w:val="32"/>
          <w:szCs w:val="32"/>
        </w:rPr>
        <w:t>4.</w:t>
      </w:r>
      <w:r w:rsidRPr="00C969CC">
        <w:rPr>
          <w:rFonts w:ascii="方正仿宋简体" w:eastAsia="方正仿宋简体" w:hAnsi="方正仿宋简体" w:cs="宋体"/>
          <w:color w:val="000000"/>
          <w:kern w:val="0"/>
          <w:sz w:val="32"/>
          <w:szCs w:val="32"/>
        </w:rPr>
        <w:t>学术会议档案，如会议通知、会议论文、会议纪要等；</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仿宋简体" w:eastAsia="方正仿宋简体" w:hAnsi="方正仿宋简体" w:cs="宋体"/>
          <w:color w:val="000000"/>
          <w:kern w:val="0"/>
          <w:sz w:val="32"/>
          <w:szCs w:val="32"/>
        </w:rPr>
        <w:t>5.</w:t>
      </w:r>
      <w:r w:rsidRPr="00C969CC">
        <w:rPr>
          <w:rFonts w:ascii="方正仿宋简体" w:eastAsia="方正仿宋简体" w:hAnsi="方正仿宋简体" w:cs="宋体"/>
          <w:color w:val="000000"/>
          <w:kern w:val="0"/>
          <w:sz w:val="32"/>
          <w:szCs w:val="32"/>
        </w:rPr>
        <w:t>科研经费档案，如各项经费拨入和支出账册及收支明细等；</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仿宋简体" w:eastAsia="方正仿宋简体" w:hAnsi="方正仿宋简体" w:cs="宋体"/>
          <w:color w:val="000000"/>
          <w:kern w:val="0"/>
          <w:sz w:val="32"/>
          <w:szCs w:val="32"/>
        </w:rPr>
        <w:t>6.</w:t>
      </w:r>
      <w:r w:rsidRPr="00C969CC">
        <w:rPr>
          <w:rFonts w:ascii="方正仿宋简体" w:eastAsia="方正仿宋简体" w:hAnsi="方正仿宋简体" w:cs="宋体"/>
          <w:color w:val="000000"/>
          <w:kern w:val="0"/>
          <w:sz w:val="32"/>
          <w:szCs w:val="32"/>
        </w:rPr>
        <w:t>工作报告档案，包括各类工作报告，会议纪要及决议文本，重点研究基地大事记等；</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仿宋简体" w:eastAsia="方正仿宋简体" w:hAnsi="方正仿宋简体" w:cs="宋体"/>
          <w:color w:val="000000"/>
          <w:kern w:val="0"/>
          <w:sz w:val="32"/>
          <w:szCs w:val="32"/>
        </w:rPr>
        <w:t>7.</w:t>
      </w:r>
      <w:r w:rsidRPr="00C969CC">
        <w:rPr>
          <w:rFonts w:ascii="方正仿宋简体" w:eastAsia="方正仿宋简体" w:hAnsi="方正仿宋简体" w:cs="宋体"/>
          <w:color w:val="000000"/>
          <w:kern w:val="0"/>
          <w:sz w:val="32"/>
          <w:szCs w:val="32"/>
        </w:rPr>
        <w:t>其他档案。</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黑体简体" w:eastAsia="方正黑体简体" w:hAnsi="方正黑体简体" w:cs="宋体"/>
          <w:color w:val="000000"/>
          <w:kern w:val="0"/>
          <w:sz w:val="32"/>
          <w:szCs w:val="32"/>
        </w:rPr>
        <w:lastRenderedPageBreak/>
        <w:t>第十九条</w:t>
      </w:r>
      <w:r w:rsidR="00C969CC" w:rsidRPr="00C969CC">
        <w:rPr>
          <w:rFonts w:ascii="方正黑体简体" w:eastAsia="方正黑体简体" w:hAnsi="方正黑体简体" w:cs="宋体" w:hint="eastAsia"/>
          <w:color w:val="000000"/>
          <w:kern w:val="0"/>
          <w:sz w:val="32"/>
          <w:szCs w:val="32"/>
        </w:rPr>
        <w:t xml:space="preserve"> </w:t>
      </w:r>
      <w:r w:rsidRPr="00C969CC">
        <w:rPr>
          <w:rFonts w:ascii="方正仿宋简体" w:eastAsia="方正仿宋简体" w:hAnsi="方正仿宋简体" w:cs="宋体"/>
          <w:color w:val="000000"/>
          <w:kern w:val="0"/>
          <w:sz w:val="32"/>
          <w:szCs w:val="32"/>
        </w:rPr>
        <w:t>科研机构建设期间，其研究方向、任务与目标或建设内容与科研机构建设任务书有较大变化的，挂靠单位须报科研处会商，学院审批。</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黑体简体" w:eastAsia="方正黑体简体" w:hAnsi="方正黑体简体" w:cs="宋体"/>
          <w:color w:val="000000"/>
          <w:kern w:val="0"/>
          <w:sz w:val="32"/>
          <w:szCs w:val="32"/>
        </w:rPr>
        <w:t>第二十条</w:t>
      </w:r>
      <w:r w:rsidR="00C969CC">
        <w:rPr>
          <w:rFonts w:ascii="方正仿宋简体" w:eastAsia="方正仿宋简体" w:hAnsi="方正仿宋简体" w:cs="宋体" w:hint="eastAsia"/>
          <w:color w:val="000000"/>
          <w:kern w:val="0"/>
          <w:sz w:val="32"/>
          <w:szCs w:val="32"/>
        </w:rPr>
        <w:t xml:space="preserve"> </w:t>
      </w:r>
      <w:r w:rsidRPr="00C969CC">
        <w:rPr>
          <w:rFonts w:ascii="方正仿宋简体" w:eastAsia="方正仿宋简体" w:hAnsi="方正仿宋简体" w:cs="宋体"/>
          <w:color w:val="000000"/>
          <w:kern w:val="0"/>
          <w:sz w:val="32"/>
          <w:szCs w:val="32"/>
        </w:rPr>
        <w:t>科研机构的挂靠单位必须保证建设期限内科研机构负责人、研究人员、管理人员的相对稳定，对连续</w:t>
      </w:r>
      <w:r w:rsidRPr="00C969CC">
        <w:rPr>
          <w:rFonts w:ascii="方正仿宋简体" w:eastAsia="方正仿宋简体" w:hAnsi="方正仿宋简体" w:cs="宋体"/>
          <w:color w:val="000000"/>
          <w:kern w:val="0"/>
          <w:sz w:val="32"/>
          <w:szCs w:val="32"/>
        </w:rPr>
        <w:t>3</w:t>
      </w:r>
      <w:r w:rsidRPr="00C969CC">
        <w:rPr>
          <w:rFonts w:ascii="方正仿宋简体" w:eastAsia="方正仿宋简体" w:hAnsi="方正仿宋简体" w:cs="宋体"/>
          <w:color w:val="000000"/>
          <w:kern w:val="0"/>
          <w:sz w:val="32"/>
          <w:szCs w:val="32"/>
        </w:rPr>
        <w:t>个月不在岗的科研机构负责人，挂靠单位应及时调整或指定临时负责人并书面报告科研处。</w:t>
      </w:r>
    </w:p>
    <w:p w:rsidR="000E2FF8" w:rsidRPr="00C969CC" w:rsidRDefault="0043123A" w:rsidP="00C969CC">
      <w:pPr>
        <w:spacing w:line="480" w:lineRule="auto"/>
        <w:ind w:firstLineChars="200" w:firstLine="640"/>
        <w:jc w:val="left"/>
        <w:rPr>
          <w:rFonts w:ascii="方正仿宋简体" w:eastAsia="方正仿宋简体" w:hAnsi="方正仿宋简体" w:cs="宋体" w:hint="eastAsia"/>
          <w:color w:val="000000"/>
          <w:kern w:val="0"/>
          <w:sz w:val="32"/>
          <w:szCs w:val="32"/>
        </w:rPr>
      </w:pPr>
      <w:r w:rsidRPr="00C969CC">
        <w:rPr>
          <w:rFonts w:ascii="方正黑体简体" w:eastAsia="方正黑体简体" w:hAnsi="方正黑体简体" w:cs="宋体"/>
          <w:color w:val="000000"/>
          <w:kern w:val="0"/>
          <w:sz w:val="32"/>
          <w:szCs w:val="32"/>
        </w:rPr>
        <w:t>第二十一条</w:t>
      </w:r>
      <w:r w:rsidR="00C969CC">
        <w:rPr>
          <w:rFonts w:ascii="方正仿宋简体" w:eastAsia="方正仿宋简体" w:hAnsi="方正仿宋简体" w:cs="宋体" w:hint="eastAsia"/>
          <w:color w:val="000000"/>
          <w:kern w:val="0"/>
          <w:sz w:val="32"/>
          <w:szCs w:val="32"/>
        </w:rPr>
        <w:t xml:space="preserve"> </w:t>
      </w:r>
      <w:r w:rsidRPr="00C969CC">
        <w:rPr>
          <w:rFonts w:ascii="方正仿宋简体" w:eastAsia="方正仿宋简体" w:hAnsi="方正仿宋简体" w:cs="宋体"/>
          <w:color w:val="000000"/>
          <w:kern w:val="0"/>
          <w:sz w:val="32"/>
          <w:szCs w:val="32"/>
        </w:rPr>
        <w:t>经市、省等批准设立的科研机构的建设与运行，按市、省主管部门的有关管理办法执行，同时接受学院的管理与监督。</w:t>
      </w:r>
    </w:p>
    <w:p w:rsidR="000E2FF8" w:rsidRPr="00C969CC" w:rsidRDefault="000E2FF8" w:rsidP="00C969CC">
      <w:pPr>
        <w:spacing w:line="240" w:lineRule="atLeast"/>
        <w:ind w:firstLineChars="200" w:firstLine="420"/>
        <w:jc w:val="left"/>
        <w:rPr>
          <w:rFonts w:ascii="方正仿宋简体" w:eastAsia="方正仿宋简体" w:hAnsi="方正仿宋简体" w:cs="宋体"/>
          <w:color w:val="000000"/>
          <w:kern w:val="0"/>
        </w:rPr>
      </w:pPr>
    </w:p>
    <w:p w:rsidR="000E2FF8" w:rsidRPr="00C969CC" w:rsidRDefault="0043123A" w:rsidP="00C969CC">
      <w:pPr>
        <w:pStyle w:val="a8"/>
        <w:numPr>
          <w:ilvl w:val="0"/>
          <w:numId w:val="1"/>
        </w:numPr>
        <w:spacing w:line="480" w:lineRule="auto"/>
        <w:ind w:firstLineChars="0"/>
        <w:jc w:val="center"/>
        <w:rPr>
          <w:rFonts w:ascii="方正黑体简体" w:eastAsia="方正黑体简体" w:hAnsi="方正黑体简体" w:cs="宋体"/>
          <w:color w:val="000000"/>
          <w:kern w:val="0"/>
          <w:sz w:val="32"/>
          <w:szCs w:val="32"/>
        </w:rPr>
      </w:pPr>
      <w:r w:rsidRPr="00C969CC">
        <w:rPr>
          <w:rFonts w:ascii="方正黑体简体" w:eastAsia="方正黑体简体" w:hAnsi="方正黑体简体" w:cs="宋体"/>
          <w:color w:val="000000"/>
          <w:kern w:val="0"/>
          <w:sz w:val="32"/>
          <w:szCs w:val="32"/>
        </w:rPr>
        <w:t>建设经费管理</w:t>
      </w:r>
    </w:p>
    <w:p w:rsidR="000E2FF8" w:rsidRPr="00C969CC" w:rsidRDefault="000E2FF8" w:rsidP="00C969CC">
      <w:pPr>
        <w:spacing w:line="240" w:lineRule="atLeast"/>
        <w:ind w:firstLineChars="200" w:firstLine="420"/>
        <w:jc w:val="left"/>
        <w:rPr>
          <w:rFonts w:ascii="方正仿宋简体" w:eastAsia="方正仿宋简体" w:hAnsi="方正仿宋简体" w:cs="宋体" w:hint="eastAsia"/>
          <w:color w:val="000000"/>
          <w:kern w:val="0"/>
        </w:rPr>
      </w:pP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黑体简体" w:eastAsia="方正黑体简体" w:hAnsi="方正黑体简体" w:cs="宋体"/>
          <w:color w:val="000000"/>
          <w:kern w:val="0"/>
          <w:sz w:val="32"/>
          <w:szCs w:val="32"/>
        </w:rPr>
        <w:t>第二十二条</w:t>
      </w:r>
      <w:r w:rsidR="00C969CC" w:rsidRPr="00C969CC">
        <w:rPr>
          <w:rFonts w:ascii="方正黑体简体" w:eastAsia="方正黑体简体" w:hAnsi="方正黑体简体" w:cs="宋体" w:hint="eastAsia"/>
          <w:color w:val="000000"/>
          <w:kern w:val="0"/>
          <w:sz w:val="32"/>
          <w:szCs w:val="32"/>
        </w:rPr>
        <w:t xml:space="preserve"> </w:t>
      </w:r>
      <w:r w:rsidRPr="00C969CC">
        <w:rPr>
          <w:rFonts w:ascii="方正仿宋简体" w:eastAsia="方正仿宋简体" w:hAnsi="方正仿宋简体" w:cs="宋体"/>
          <w:color w:val="000000"/>
          <w:kern w:val="0"/>
          <w:sz w:val="32"/>
          <w:szCs w:val="32"/>
        </w:rPr>
        <w:t>学院设立科研机构专项建设资金，列入学院年度预算，用于市级及以上科研机构建设配套经费和院级、系级科研机构建设经费。经费实行一次核定分年度拨付。科研处是经费的归口管理部门，经费的审批使用实行机构负责人负责制。</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黑体简体" w:eastAsia="方正黑体简体" w:hAnsi="方正黑体简体" w:cs="宋体"/>
          <w:color w:val="000000"/>
          <w:kern w:val="0"/>
          <w:sz w:val="32"/>
          <w:szCs w:val="32"/>
        </w:rPr>
        <w:t>第二十三条</w:t>
      </w:r>
      <w:r w:rsidR="00C969CC" w:rsidRPr="00C969CC">
        <w:rPr>
          <w:rFonts w:ascii="方正黑体简体" w:eastAsia="方正黑体简体" w:hAnsi="方正黑体简体" w:cs="宋体" w:hint="eastAsia"/>
          <w:color w:val="000000"/>
          <w:kern w:val="0"/>
          <w:sz w:val="32"/>
          <w:szCs w:val="32"/>
        </w:rPr>
        <w:t xml:space="preserve"> </w:t>
      </w:r>
      <w:r w:rsidRPr="00C969CC">
        <w:rPr>
          <w:rFonts w:ascii="方正仿宋简体" w:eastAsia="方正仿宋简体" w:hAnsi="方正仿宋简体" w:cs="宋体"/>
          <w:color w:val="000000"/>
          <w:kern w:val="0"/>
          <w:sz w:val="32"/>
          <w:szCs w:val="32"/>
        </w:rPr>
        <w:t>科研机构建设经费的预算标准：</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仿宋简体" w:eastAsia="方正仿宋简体" w:hAnsi="方正仿宋简体" w:cs="宋体"/>
          <w:color w:val="000000"/>
          <w:kern w:val="0"/>
          <w:sz w:val="32"/>
          <w:szCs w:val="32"/>
        </w:rPr>
        <w:t>1.</w:t>
      </w:r>
      <w:r w:rsidRPr="00C969CC">
        <w:rPr>
          <w:rFonts w:ascii="方正仿宋简体" w:eastAsia="方正仿宋简体" w:hAnsi="方正仿宋简体" w:cs="宋体"/>
          <w:color w:val="000000"/>
          <w:kern w:val="0"/>
          <w:sz w:val="32"/>
          <w:szCs w:val="32"/>
        </w:rPr>
        <w:t>系级自然科学研究机构资助经费一般不超过</w:t>
      </w:r>
      <w:r w:rsidRPr="00C969CC">
        <w:rPr>
          <w:rFonts w:ascii="方正仿宋简体" w:eastAsia="方正仿宋简体" w:hAnsi="方正仿宋简体" w:cs="宋体"/>
          <w:color w:val="000000"/>
          <w:kern w:val="0"/>
          <w:sz w:val="32"/>
          <w:szCs w:val="32"/>
        </w:rPr>
        <w:t>6</w:t>
      </w:r>
      <w:r w:rsidRPr="00C969CC">
        <w:rPr>
          <w:rFonts w:ascii="方正仿宋简体" w:eastAsia="方正仿宋简体" w:hAnsi="方正仿宋简体" w:cs="宋体"/>
          <w:color w:val="000000"/>
          <w:kern w:val="0"/>
          <w:sz w:val="32"/>
          <w:szCs w:val="32"/>
        </w:rPr>
        <w:t>万元</w:t>
      </w:r>
      <w:r w:rsidRPr="00C969CC">
        <w:rPr>
          <w:rFonts w:ascii="方正仿宋简体" w:eastAsia="方正仿宋简体" w:hAnsi="方正仿宋简体" w:cs="宋体"/>
          <w:color w:val="000000"/>
          <w:kern w:val="0"/>
          <w:sz w:val="32"/>
          <w:szCs w:val="32"/>
        </w:rPr>
        <w:t>/</w:t>
      </w:r>
      <w:r w:rsidRPr="00C969CC">
        <w:rPr>
          <w:rFonts w:ascii="方正仿宋简体" w:eastAsia="方正仿宋简体" w:hAnsi="方正仿宋简体" w:cs="宋体"/>
          <w:color w:val="000000"/>
          <w:kern w:val="0"/>
          <w:sz w:val="32"/>
          <w:szCs w:val="32"/>
        </w:rPr>
        <w:t>年；系级人文社科研究机构资助经费一般不超过</w:t>
      </w:r>
      <w:r w:rsidRPr="00C969CC">
        <w:rPr>
          <w:rFonts w:ascii="方正仿宋简体" w:eastAsia="方正仿宋简体" w:hAnsi="方正仿宋简体" w:cs="宋体"/>
          <w:color w:val="000000"/>
          <w:kern w:val="0"/>
          <w:sz w:val="32"/>
          <w:szCs w:val="32"/>
        </w:rPr>
        <w:t>4</w:t>
      </w:r>
      <w:r w:rsidRPr="00C969CC">
        <w:rPr>
          <w:rFonts w:ascii="方正仿宋简体" w:eastAsia="方正仿宋简体" w:hAnsi="方正仿宋简体" w:cs="宋体"/>
          <w:color w:val="000000"/>
          <w:kern w:val="0"/>
          <w:sz w:val="32"/>
          <w:szCs w:val="32"/>
        </w:rPr>
        <w:t>万元</w:t>
      </w:r>
      <w:r w:rsidRPr="00C969CC">
        <w:rPr>
          <w:rFonts w:ascii="方正仿宋简体" w:eastAsia="方正仿宋简体" w:hAnsi="方正仿宋简体" w:cs="宋体"/>
          <w:color w:val="000000"/>
          <w:kern w:val="0"/>
          <w:sz w:val="32"/>
          <w:szCs w:val="32"/>
        </w:rPr>
        <w:t>/</w:t>
      </w:r>
      <w:r w:rsidRPr="00C969CC">
        <w:rPr>
          <w:rFonts w:ascii="方正仿宋简体" w:eastAsia="方正仿宋简体" w:hAnsi="方正仿宋简体" w:cs="宋体"/>
          <w:color w:val="000000"/>
          <w:kern w:val="0"/>
          <w:sz w:val="32"/>
          <w:szCs w:val="32"/>
        </w:rPr>
        <w:t>年；</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仿宋简体" w:eastAsia="方正仿宋简体" w:hAnsi="方正仿宋简体" w:cs="宋体"/>
          <w:color w:val="000000"/>
          <w:kern w:val="0"/>
          <w:sz w:val="32"/>
          <w:szCs w:val="32"/>
        </w:rPr>
        <w:t>2.</w:t>
      </w:r>
      <w:r w:rsidRPr="00C969CC">
        <w:rPr>
          <w:rFonts w:ascii="方正仿宋简体" w:eastAsia="方正仿宋简体" w:hAnsi="方正仿宋简体" w:cs="宋体"/>
          <w:color w:val="000000"/>
          <w:kern w:val="0"/>
          <w:sz w:val="32"/>
          <w:szCs w:val="32"/>
        </w:rPr>
        <w:t>院级自然科学研究机构资助经费一般不超过</w:t>
      </w:r>
      <w:r w:rsidRPr="00C969CC">
        <w:rPr>
          <w:rFonts w:ascii="方正仿宋简体" w:eastAsia="方正仿宋简体" w:hAnsi="方正仿宋简体" w:cs="宋体"/>
          <w:color w:val="000000"/>
          <w:kern w:val="0"/>
          <w:sz w:val="32"/>
          <w:szCs w:val="32"/>
        </w:rPr>
        <w:t>12</w:t>
      </w:r>
      <w:r w:rsidRPr="00C969CC">
        <w:rPr>
          <w:rFonts w:ascii="方正仿宋简体" w:eastAsia="方正仿宋简体" w:hAnsi="方正仿宋简体" w:cs="宋体"/>
          <w:color w:val="000000"/>
          <w:kern w:val="0"/>
          <w:sz w:val="32"/>
          <w:szCs w:val="32"/>
        </w:rPr>
        <w:t>万元</w:t>
      </w:r>
      <w:r w:rsidRPr="00C969CC">
        <w:rPr>
          <w:rFonts w:ascii="方正仿宋简体" w:eastAsia="方正仿宋简体" w:hAnsi="方正仿宋简体" w:cs="宋体"/>
          <w:color w:val="000000"/>
          <w:kern w:val="0"/>
          <w:sz w:val="32"/>
          <w:szCs w:val="32"/>
        </w:rPr>
        <w:t>/</w:t>
      </w:r>
      <w:r w:rsidRPr="00C969CC">
        <w:rPr>
          <w:rFonts w:ascii="方正仿宋简体" w:eastAsia="方正仿宋简体" w:hAnsi="方正仿宋简体" w:cs="宋体"/>
          <w:color w:val="000000"/>
          <w:kern w:val="0"/>
          <w:sz w:val="32"/>
          <w:szCs w:val="32"/>
        </w:rPr>
        <w:t>年；</w:t>
      </w:r>
      <w:r w:rsidRPr="00C969CC">
        <w:rPr>
          <w:rFonts w:ascii="方正仿宋简体" w:eastAsia="方正仿宋简体" w:hAnsi="方正仿宋简体" w:cs="宋体"/>
          <w:color w:val="000000"/>
          <w:kern w:val="0"/>
          <w:sz w:val="32"/>
          <w:szCs w:val="32"/>
        </w:rPr>
        <w:lastRenderedPageBreak/>
        <w:t>院级人文社科研究机构资助经费一般不超过</w:t>
      </w:r>
      <w:r w:rsidRPr="00C969CC">
        <w:rPr>
          <w:rFonts w:ascii="方正仿宋简体" w:eastAsia="方正仿宋简体" w:hAnsi="方正仿宋简体" w:cs="宋体"/>
          <w:color w:val="000000"/>
          <w:kern w:val="0"/>
          <w:sz w:val="32"/>
          <w:szCs w:val="32"/>
        </w:rPr>
        <w:t>8</w:t>
      </w:r>
      <w:r w:rsidRPr="00C969CC">
        <w:rPr>
          <w:rFonts w:ascii="方正仿宋简体" w:eastAsia="方正仿宋简体" w:hAnsi="方正仿宋简体" w:cs="宋体"/>
          <w:color w:val="000000"/>
          <w:kern w:val="0"/>
          <w:sz w:val="32"/>
          <w:szCs w:val="32"/>
        </w:rPr>
        <w:t>万元</w:t>
      </w:r>
      <w:r w:rsidRPr="00C969CC">
        <w:rPr>
          <w:rFonts w:ascii="方正仿宋简体" w:eastAsia="方正仿宋简体" w:hAnsi="方正仿宋简体" w:cs="宋体"/>
          <w:color w:val="000000"/>
          <w:kern w:val="0"/>
          <w:sz w:val="32"/>
          <w:szCs w:val="32"/>
        </w:rPr>
        <w:t>/</w:t>
      </w:r>
      <w:r w:rsidRPr="00C969CC">
        <w:rPr>
          <w:rFonts w:ascii="方正仿宋简体" w:eastAsia="方正仿宋简体" w:hAnsi="方正仿宋简体" w:cs="宋体"/>
          <w:color w:val="000000"/>
          <w:kern w:val="0"/>
          <w:sz w:val="32"/>
          <w:szCs w:val="32"/>
        </w:rPr>
        <w:t>年；</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仿宋简体" w:eastAsia="方正仿宋简体" w:hAnsi="方正仿宋简体" w:cs="宋体"/>
          <w:color w:val="000000"/>
          <w:kern w:val="0"/>
          <w:sz w:val="32"/>
          <w:szCs w:val="32"/>
        </w:rPr>
        <w:t>3.</w:t>
      </w:r>
      <w:r w:rsidRPr="00C969CC">
        <w:rPr>
          <w:rFonts w:ascii="方正仿宋简体" w:eastAsia="方正仿宋简体" w:hAnsi="方正仿宋简体" w:cs="宋体"/>
          <w:color w:val="000000"/>
          <w:kern w:val="0"/>
          <w:sz w:val="32"/>
          <w:szCs w:val="32"/>
        </w:rPr>
        <w:t>市厅级及以上科研机构配套资助经费由学院另行研究。</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黑体简体" w:eastAsia="方正黑体简体" w:hAnsi="方正黑体简体" w:cs="宋体"/>
          <w:color w:val="000000"/>
          <w:kern w:val="0"/>
          <w:sz w:val="32"/>
          <w:szCs w:val="32"/>
        </w:rPr>
        <w:t>第二十四条</w:t>
      </w:r>
      <w:r w:rsidR="00C969CC" w:rsidRPr="00C969CC">
        <w:rPr>
          <w:rFonts w:ascii="方正黑体简体" w:eastAsia="方正黑体简体" w:hAnsi="方正黑体简体" w:cs="宋体" w:hint="eastAsia"/>
          <w:color w:val="000000"/>
          <w:kern w:val="0"/>
          <w:sz w:val="32"/>
          <w:szCs w:val="32"/>
        </w:rPr>
        <w:t xml:space="preserve"> </w:t>
      </w:r>
      <w:r w:rsidRPr="00C969CC">
        <w:rPr>
          <w:rFonts w:ascii="方正仿宋简体" w:eastAsia="方正仿宋简体" w:hAnsi="方正仿宋简体" w:cs="宋体"/>
          <w:color w:val="000000"/>
          <w:kern w:val="0"/>
          <w:sz w:val="32"/>
          <w:szCs w:val="32"/>
        </w:rPr>
        <w:t>科研机构建设经费主要用于基本科研业务、学术交流研讨、科研队伍培养等建设费用。</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仿宋简体" w:eastAsia="方正仿宋简体" w:hAnsi="方正仿宋简体" w:cs="宋体"/>
          <w:color w:val="000000"/>
          <w:kern w:val="0"/>
          <w:sz w:val="32"/>
          <w:szCs w:val="32"/>
        </w:rPr>
        <w:t>1.</w:t>
      </w:r>
      <w:r w:rsidRPr="00C969CC">
        <w:rPr>
          <w:rFonts w:ascii="方正仿宋简体" w:eastAsia="方正仿宋简体" w:hAnsi="方正仿宋简体" w:cs="宋体"/>
          <w:color w:val="000000"/>
          <w:kern w:val="0"/>
          <w:sz w:val="32"/>
          <w:szCs w:val="32"/>
        </w:rPr>
        <w:t>基本科研业务费：包括小型仪器设备购置费、原材料与试剂购置费、测试分析费、图书资料费、印刷出版费、信息采集费、专家咨询费、科研协作及项目调研费等。</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仿宋简体" w:eastAsia="方正仿宋简体" w:hAnsi="方正仿宋简体" w:cs="宋体"/>
          <w:color w:val="000000"/>
          <w:kern w:val="0"/>
          <w:sz w:val="32"/>
          <w:szCs w:val="32"/>
        </w:rPr>
        <w:t>2.</w:t>
      </w:r>
      <w:r w:rsidRPr="00C969CC">
        <w:rPr>
          <w:rFonts w:ascii="方正仿宋简体" w:eastAsia="方正仿宋简体" w:hAnsi="方正仿宋简体" w:cs="宋体"/>
          <w:color w:val="000000"/>
          <w:kern w:val="0"/>
          <w:sz w:val="32"/>
          <w:szCs w:val="32"/>
        </w:rPr>
        <w:t>学术交流研讨费：包括承办学术会议，组织教师参加国内外学术会议，邀请知名专家来校讲学等费用。</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仿宋简体" w:eastAsia="方正仿宋简体" w:hAnsi="方正仿宋简体" w:cs="宋体"/>
          <w:color w:val="000000"/>
          <w:kern w:val="0"/>
          <w:sz w:val="32"/>
          <w:szCs w:val="32"/>
        </w:rPr>
        <w:t>3.</w:t>
      </w:r>
      <w:r w:rsidRPr="00C969CC">
        <w:rPr>
          <w:rFonts w:ascii="方正仿宋简体" w:eastAsia="方正仿宋简体" w:hAnsi="方正仿宋简体" w:cs="宋体"/>
          <w:color w:val="000000"/>
          <w:kern w:val="0"/>
          <w:sz w:val="32"/>
          <w:szCs w:val="32"/>
        </w:rPr>
        <w:t>科研队伍培养费：包括学术队伍培训、进修及访学等费用。</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仿宋简体" w:eastAsia="方正仿宋简体" w:hAnsi="方正仿宋简体" w:cs="宋体"/>
          <w:color w:val="000000"/>
          <w:kern w:val="0"/>
          <w:sz w:val="32"/>
          <w:szCs w:val="32"/>
        </w:rPr>
        <w:t>4.</w:t>
      </w:r>
      <w:r w:rsidRPr="00C969CC">
        <w:rPr>
          <w:rFonts w:ascii="方正仿宋简体" w:eastAsia="方正仿宋简体" w:hAnsi="方正仿宋简体" w:cs="宋体"/>
          <w:color w:val="000000"/>
          <w:kern w:val="0"/>
          <w:sz w:val="32"/>
          <w:szCs w:val="32"/>
        </w:rPr>
        <w:t>其他经费：主要指团队成员内部激励考核分配。原则上，</w:t>
      </w:r>
      <w:r w:rsidRPr="00C969CC">
        <w:rPr>
          <w:rFonts w:ascii="方正仿宋简体" w:eastAsia="方正仿宋简体" w:hAnsi="方正仿宋简体" w:cs="宋体"/>
          <w:color w:val="000000"/>
          <w:kern w:val="0"/>
          <w:sz w:val="32"/>
          <w:szCs w:val="32"/>
        </w:rPr>
        <w:t>3</w:t>
      </w:r>
      <w:r w:rsidRPr="00C969CC">
        <w:rPr>
          <w:rFonts w:ascii="方正仿宋简体" w:eastAsia="方正仿宋简体" w:hAnsi="方正仿宋简体" w:cs="宋体"/>
          <w:color w:val="000000"/>
          <w:kern w:val="0"/>
          <w:sz w:val="32"/>
          <w:szCs w:val="32"/>
        </w:rPr>
        <w:t>年运行期间支付不超过</w:t>
      </w:r>
      <w:r w:rsidRPr="00C969CC">
        <w:rPr>
          <w:rFonts w:ascii="方正仿宋简体" w:eastAsia="方正仿宋简体" w:hAnsi="方正仿宋简体" w:cs="宋体"/>
          <w:color w:val="000000"/>
          <w:kern w:val="0"/>
          <w:sz w:val="32"/>
          <w:szCs w:val="32"/>
        </w:rPr>
        <w:t>70%</w:t>
      </w:r>
      <w:r w:rsidRPr="00C969CC">
        <w:rPr>
          <w:rFonts w:ascii="方正仿宋简体" w:eastAsia="方正仿宋简体" w:hAnsi="方正仿宋简体" w:cs="宋体"/>
          <w:color w:val="000000"/>
          <w:kern w:val="0"/>
          <w:sz w:val="32"/>
          <w:szCs w:val="32"/>
        </w:rPr>
        <w:t>，建设期满验收合格后支付余下</w:t>
      </w:r>
      <w:r w:rsidRPr="00C969CC">
        <w:rPr>
          <w:rFonts w:ascii="方正仿宋简体" w:eastAsia="方正仿宋简体" w:hAnsi="方正仿宋简体" w:cs="宋体"/>
          <w:color w:val="000000"/>
          <w:kern w:val="0"/>
          <w:sz w:val="32"/>
          <w:szCs w:val="32"/>
        </w:rPr>
        <w:t>30%</w:t>
      </w:r>
      <w:r w:rsidRPr="00C969CC">
        <w:rPr>
          <w:rFonts w:ascii="方正仿宋简体" w:eastAsia="方正仿宋简体" w:hAnsi="方正仿宋简体" w:cs="宋体"/>
          <w:color w:val="000000"/>
          <w:kern w:val="0"/>
          <w:sz w:val="32"/>
          <w:szCs w:val="32"/>
        </w:rPr>
        <w:t>。</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黑体简体" w:eastAsia="方正黑体简体" w:hAnsi="方正黑体简体" w:cs="宋体"/>
          <w:color w:val="000000"/>
          <w:kern w:val="0"/>
          <w:sz w:val="32"/>
          <w:szCs w:val="32"/>
        </w:rPr>
        <w:t>第二十五条</w:t>
      </w:r>
      <w:r w:rsidR="00C969CC" w:rsidRPr="00C969CC">
        <w:rPr>
          <w:rFonts w:ascii="方正黑体简体" w:eastAsia="方正黑体简体" w:hAnsi="方正黑体简体" w:cs="宋体" w:hint="eastAsia"/>
          <w:color w:val="000000"/>
          <w:kern w:val="0"/>
          <w:sz w:val="32"/>
          <w:szCs w:val="32"/>
        </w:rPr>
        <w:t xml:space="preserve"> </w:t>
      </w:r>
      <w:r w:rsidRPr="00C969CC">
        <w:rPr>
          <w:rFonts w:ascii="方正仿宋简体" w:eastAsia="方正仿宋简体" w:hAnsi="方正仿宋简体" w:cs="宋体"/>
          <w:color w:val="000000"/>
          <w:kern w:val="0"/>
          <w:sz w:val="32"/>
          <w:szCs w:val="32"/>
        </w:rPr>
        <w:t>科研机构建设经费实行专项管理、独立核算。经费预算下达后，科研机构应对预算进行细化，报科研处和计财处备案，其中基本科研业务费不低于</w:t>
      </w:r>
      <w:r w:rsidRPr="00C969CC">
        <w:rPr>
          <w:rFonts w:ascii="方正仿宋简体" w:eastAsia="方正仿宋简体" w:hAnsi="方正仿宋简体" w:cs="宋体"/>
          <w:color w:val="000000"/>
          <w:kern w:val="0"/>
          <w:sz w:val="32"/>
          <w:szCs w:val="32"/>
        </w:rPr>
        <w:t>60</w:t>
      </w:r>
      <w:r w:rsidRPr="00C969CC">
        <w:rPr>
          <w:rFonts w:ascii="方正仿宋简体" w:eastAsia="方正仿宋简体" w:hAnsi="方正仿宋简体" w:cs="宋体"/>
          <w:color w:val="000000"/>
          <w:kern w:val="0"/>
          <w:sz w:val="32"/>
          <w:szCs w:val="32"/>
        </w:rPr>
        <w:t>％，学术交流研讨费和科研队伍培养费不超过</w:t>
      </w:r>
      <w:r w:rsidRPr="00C969CC">
        <w:rPr>
          <w:rFonts w:ascii="方正仿宋简体" w:eastAsia="方正仿宋简体" w:hAnsi="方正仿宋简体" w:cs="宋体"/>
          <w:color w:val="000000"/>
          <w:kern w:val="0"/>
          <w:sz w:val="32"/>
          <w:szCs w:val="32"/>
        </w:rPr>
        <w:t>35%</w:t>
      </w:r>
      <w:r w:rsidRPr="00C969CC">
        <w:rPr>
          <w:rFonts w:ascii="方正仿宋简体" w:eastAsia="方正仿宋简体" w:hAnsi="方正仿宋简体" w:cs="宋体"/>
          <w:color w:val="000000"/>
          <w:kern w:val="0"/>
          <w:sz w:val="32"/>
          <w:szCs w:val="32"/>
        </w:rPr>
        <w:t>，其他经费不超过</w:t>
      </w:r>
      <w:r w:rsidRPr="00C969CC">
        <w:rPr>
          <w:rFonts w:ascii="方正仿宋简体" w:eastAsia="方正仿宋简体" w:hAnsi="方正仿宋简体" w:cs="宋体"/>
          <w:color w:val="000000"/>
          <w:kern w:val="0"/>
          <w:sz w:val="32"/>
          <w:szCs w:val="32"/>
        </w:rPr>
        <w:t>5%</w:t>
      </w:r>
      <w:r w:rsidRPr="00C969CC">
        <w:rPr>
          <w:rFonts w:ascii="方正仿宋简体" w:eastAsia="方正仿宋简体" w:hAnsi="方正仿宋简体" w:cs="宋体"/>
          <w:color w:val="000000"/>
          <w:kern w:val="0"/>
          <w:sz w:val="32"/>
          <w:szCs w:val="32"/>
        </w:rPr>
        <w:t>。</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黑体简体" w:eastAsia="方正黑体简体" w:hAnsi="方正黑体简体" w:cs="宋体"/>
          <w:color w:val="000000"/>
          <w:kern w:val="0"/>
          <w:sz w:val="32"/>
          <w:szCs w:val="32"/>
        </w:rPr>
        <w:t>第二十六条</w:t>
      </w:r>
      <w:r w:rsidR="00C969CC" w:rsidRPr="00C969CC">
        <w:rPr>
          <w:rFonts w:ascii="方正黑体简体" w:eastAsia="方正黑体简体" w:hAnsi="方正黑体简体" w:cs="宋体" w:hint="eastAsia"/>
          <w:color w:val="000000"/>
          <w:kern w:val="0"/>
          <w:sz w:val="32"/>
          <w:szCs w:val="32"/>
        </w:rPr>
        <w:t xml:space="preserve"> </w:t>
      </w:r>
      <w:r w:rsidRPr="00C969CC">
        <w:rPr>
          <w:rFonts w:ascii="方正仿宋简体" w:eastAsia="方正仿宋简体" w:hAnsi="方正仿宋简体" w:cs="宋体"/>
          <w:color w:val="000000"/>
          <w:kern w:val="0"/>
          <w:sz w:val="32"/>
          <w:szCs w:val="32"/>
        </w:rPr>
        <w:t>经费使用及其审批，按学院科研经费管理办法执行。</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黑体简体" w:eastAsia="方正黑体简体" w:hAnsi="方正黑体简体" w:cs="宋体"/>
          <w:color w:val="000000"/>
          <w:kern w:val="0"/>
          <w:sz w:val="32"/>
          <w:szCs w:val="32"/>
        </w:rPr>
        <w:t>第二十七条</w:t>
      </w:r>
      <w:r w:rsidR="00C969CC">
        <w:rPr>
          <w:rFonts w:ascii="方正仿宋简体" w:eastAsia="方正仿宋简体" w:hAnsi="方正仿宋简体" w:cs="宋体" w:hint="eastAsia"/>
          <w:color w:val="000000"/>
          <w:kern w:val="0"/>
          <w:sz w:val="32"/>
          <w:szCs w:val="32"/>
        </w:rPr>
        <w:t xml:space="preserve"> </w:t>
      </w:r>
      <w:r w:rsidRPr="00C969CC">
        <w:rPr>
          <w:rFonts w:ascii="方正仿宋简体" w:eastAsia="方正仿宋简体" w:hAnsi="方正仿宋简体" w:cs="宋体"/>
          <w:color w:val="000000"/>
          <w:kern w:val="0"/>
          <w:sz w:val="32"/>
          <w:szCs w:val="32"/>
        </w:rPr>
        <w:t>科研机构必需仪器、设备、装置的购置须填写年度计划，大型仪器、设备装置的购置必须经学院学术委员会论</w:t>
      </w:r>
      <w:r w:rsidRPr="00C969CC">
        <w:rPr>
          <w:rFonts w:ascii="方正仿宋简体" w:eastAsia="方正仿宋简体" w:hAnsi="方正仿宋简体" w:cs="宋体"/>
          <w:color w:val="000000"/>
          <w:kern w:val="0"/>
          <w:sz w:val="32"/>
          <w:szCs w:val="32"/>
        </w:rPr>
        <w:lastRenderedPageBreak/>
        <w:t>证，并报国有资产管理处，主要通过学院专项经费解决。实验室改造和资产、材料采购达到招标要求的要进行统一招标，所购固定资产纳入学院国有资产</w:t>
      </w:r>
      <w:r w:rsidRPr="00C969CC">
        <w:rPr>
          <w:rFonts w:ascii="方正仿宋简体" w:eastAsia="方正仿宋简体" w:hAnsi="方正仿宋简体" w:cs="宋体"/>
          <w:color w:val="000000"/>
          <w:kern w:val="0"/>
          <w:sz w:val="32"/>
          <w:szCs w:val="32"/>
        </w:rPr>
        <w:t>统一管理。</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黑体简体" w:eastAsia="方正黑体简体" w:hAnsi="方正黑体简体" w:cs="宋体"/>
          <w:color w:val="000000"/>
          <w:kern w:val="0"/>
          <w:sz w:val="32"/>
          <w:szCs w:val="32"/>
        </w:rPr>
        <w:t>第二十八条</w:t>
      </w:r>
      <w:r w:rsidR="00C969CC">
        <w:rPr>
          <w:rFonts w:ascii="方正仿宋简体" w:eastAsia="方正仿宋简体" w:hAnsi="方正仿宋简体" w:cs="宋体" w:hint="eastAsia"/>
          <w:color w:val="000000"/>
          <w:kern w:val="0"/>
          <w:sz w:val="32"/>
          <w:szCs w:val="32"/>
        </w:rPr>
        <w:t xml:space="preserve"> </w:t>
      </w:r>
      <w:r w:rsidRPr="00C969CC">
        <w:rPr>
          <w:rFonts w:ascii="方正仿宋简体" w:eastAsia="方正仿宋简体" w:hAnsi="方正仿宋简体" w:cs="宋体"/>
          <w:color w:val="000000"/>
          <w:kern w:val="0"/>
          <w:sz w:val="32"/>
          <w:szCs w:val="32"/>
        </w:rPr>
        <w:t>科研机构建设应广辟渠道，加强合作研究与交流，通过校企共建联合研发机构等形式，积极争取社会资金投入机构建设，企事业投入到账的机构建设经费可按横向科研项目经费管理。</w:t>
      </w:r>
    </w:p>
    <w:p w:rsidR="000E2FF8" w:rsidRPr="00C969CC" w:rsidRDefault="0043123A" w:rsidP="00C969CC">
      <w:pPr>
        <w:spacing w:line="480" w:lineRule="auto"/>
        <w:ind w:firstLineChars="200" w:firstLine="640"/>
        <w:jc w:val="left"/>
        <w:rPr>
          <w:rFonts w:ascii="方正仿宋简体" w:eastAsia="方正仿宋简体" w:hAnsi="方正仿宋简体" w:cs="宋体" w:hint="eastAsia"/>
          <w:color w:val="000000"/>
          <w:kern w:val="0"/>
          <w:sz w:val="32"/>
          <w:szCs w:val="32"/>
        </w:rPr>
      </w:pPr>
      <w:r w:rsidRPr="00C969CC">
        <w:rPr>
          <w:rFonts w:ascii="方正黑体简体" w:eastAsia="方正黑体简体" w:hAnsi="方正黑体简体" w:cs="宋体"/>
          <w:color w:val="000000"/>
          <w:kern w:val="0"/>
          <w:sz w:val="32"/>
          <w:szCs w:val="32"/>
        </w:rPr>
        <w:t>第二十九条</w:t>
      </w:r>
      <w:r w:rsidR="00C969CC" w:rsidRPr="00C969CC">
        <w:rPr>
          <w:rFonts w:ascii="方正黑体简体" w:eastAsia="方正黑体简体" w:hAnsi="方正黑体简体" w:cs="宋体" w:hint="eastAsia"/>
          <w:color w:val="000000"/>
          <w:kern w:val="0"/>
          <w:sz w:val="32"/>
          <w:szCs w:val="32"/>
        </w:rPr>
        <w:t xml:space="preserve"> </w:t>
      </w:r>
      <w:r w:rsidRPr="00C969CC">
        <w:rPr>
          <w:rFonts w:ascii="方正仿宋简体" w:eastAsia="方正仿宋简体" w:hAnsi="方正仿宋简体" w:cs="宋体"/>
          <w:color w:val="000000"/>
          <w:kern w:val="0"/>
          <w:sz w:val="32"/>
          <w:szCs w:val="32"/>
        </w:rPr>
        <w:t>科研机构应在每年年度工作总结中对运行经费的使用情况和效益进行报告，学院计财、审计部门监督审计。经费使用合理，效益明显者，继续实施资助；审计不合格者，学院将责令限期整改，并对科研机构负责人和挂靠院系予以通报。</w:t>
      </w:r>
    </w:p>
    <w:p w:rsidR="000E2FF8" w:rsidRPr="00C969CC" w:rsidRDefault="000E2FF8" w:rsidP="00C969CC">
      <w:pPr>
        <w:spacing w:line="240" w:lineRule="atLeast"/>
        <w:ind w:firstLineChars="200" w:firstLine="420"/>
        <w:jc w:val="left"/>
        <w:rPr>
          <w:rFonts w:ascii="方正仿宋简体" w:eastAsia="方正仿宋简体" w:hAnsi="方正仿宋简体" w:cs="宋体"/>
          <w:color w:val="000000"/>
          <w:kern w:val="0"/>
        </w:rPr>
      </w:pPr>
    </w:p>
    <w:p w:rsidR="000E2FF8" w:rsidRPr="00C969CC" w:rsidRDefault="0043123A" w:rsidP="00C969CC">
      <w:pPr>
        <w:pStyle w:val="a8"/>
        <w:numPr>
          <w:ilvl w:val="0"/>
          <w:numId w:val="1"/>
        </w:numPr>
        <w:spacing w:line="480" w:lineRule="auto"/>
        <w:ind w:firstLineChars="0"/>
        <w:jc w:val="center"/>
        <w:rPr>
          <w:rFonts w:ascii="方正黑体简体" w:eastAsia="方正黑体简体" w:hAnsi="方正黑体简体" w:cs="宋体"/>
          <w:color w:val="000000"/>
          <w:kern w:val="0"/>
          <w:sz w:val="32"/>
          <w:szCs w:val="32"/>
        </w:rPr>
      </w:pPr>
      <w:r w:rsidRPr="00C969CC">
        <w:rPr>
          <w:rFonts w:ascii="方正黑体简体" w:eastAsia="方正黑体简体" w:hAnsi="方正黑体简体" w:cs="宋体"/>
          <w:color w:val="000000"/>
          <w:kern w:val="0"/>
          <w:sz w:val="32"/>
          <w:szCs w:val="32"/>
        </w:rPr>
        <w:t>考核与评估</w:t>
      </w:r>
    </w:p>
    <w:p w:rsidR="000E2FF8" w:rsidRPr="00C969CC" w:rsidRDefault="000E2FF8" w:rsidP="00C969CC">
      <w:pPr>
        <w:spacing w:line="240" w:lineRule="atLeast"/>
        <w:ind w:firstLineChars="200" w:firstLine="420"/>
        <w:jc w:val="left"/>
        <w:rPr>
          <w:rFonts w:ascii="方正仿宋简体" w:eastAsia="方正仿宋简体" w:hAnsi="方正仿宋简体" w:cs="宋体" w:hint="eastAsia"/>
          <w:color w:val="000000"/>
          <w:kern w:val="0"/>
        </w:rPr>
      </w:pP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黑体简体" w:eastAsia="方正黑体简体" w:hAnsi="方正黑体简体" w:cs="宋体"/>
          <w:color w:val="000000"/>
          <w:kern w:val="0"/>
          <w:sz w:val="32"/>
          <w:szCs w:val="32"/>
        </w:rPr>
        <w:t>第三十条</w:t>
      </w:r>
      <w:r w:rsidR="00C969CC" w:rsidRPr="00C969CC">
        <w:rPr>
          <w:rFonts w:ascii="方正黑体简体" w:eastAsia="方正黑体简体" w:hAnsi="方正黑体简体" w:cs="宋体" w:hint="eastAsia"/>
          <w:color w:val="000000"/>
          <w:kern w:val="0"/>
          <w:sz w:val="32"/>
          <w:szCs w:val="32"/>
        </w:rPr>
        <w:t xml:space="preserve"> </w:t>
      </w:r>
      <w:r w:rsidRPr="00C969CC">
        <w:rPr>
          <w:rFonts w:ascii="方正仿宋简体" w:eastAsia="方正仿宋简体" w:hAnsi="方正仿宋简体" w:cs="宋体"/>
          <w:color w:val="000000"/>
          <w:kern w:val="0"/>
          <w:sz w:val="32"/>
          <w:szCs w:val="32"/>
        </w:rPr>
        <w:t>科研机构的建设期限为</w:t>
      </w:r>
      <w:r w:rsidRPr="00C969CC">
        <w:rPr>
          <w:rFonts w:ascii="方正仿宋简体" w:eastAsia="方正仿宋简体" w:hAnsi="方正仿宋简体" w:cs="宋体"/>
          <w:color w:val="000000"/>
          <w:kern w:val="0"/>
          <w:sz w:val="32"/>
          <w:szCs w:val="32"/>
        </w:rPr>
        <w:t>3</w:t>
      </w:r>
      <w:r w:rsidRPr="00C969CC">
        <w:rPr>
          <w:rFonts w:ascii="方正仿宋简体" w:eastAsia="方正仿宋简体" w:hAnsi="方正仿宋简体" w:cs="宋体"/>
          <w:color w:val="000000"/>
          <w:kern w:val="0"/>
          <w:sz w:val="32"/>
          <w:szCs w:val="32"/>
        </w:rPr>
        <w:t>年，每年进行年度考核，建设期满后，进行终期验收。</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仿宋简体" w:eastAsia="方正仿宋简体" w:hAnsi="方正仿宋简体" w:cs="宋体"/>
          <w:color w:val="000000"/>
          <w:kern w:val="0"/>
          <w:sz w:val="32"/>
          <w:szCs w:val="32"/>
        </w:rPr>
        <w:t>1.</w:t>
      </w:r>
      <w:r w:rsidRPr="00C969CC">
        <w:rPr>
          <w:rFonts w:ascii="方正仿宋简体" w:eastAsia="方正仿宋简体" w:hAnsi="方正仿宋简体" w:cs="宋体"/>
          <w:color w:val="000000"/>
          <w:kern w:val="0"/>
          <w:sz w:val="32"/>
          <w:szCs w:val="32"/>
        </w:rPr>
        <w:t>年度考核。科研机构应在年终进行总结，以书面形式向科研处和挂靠单位汇报年度工作进展。学院组织有关部门、专家进行年度考核。实行动态管理，每年考核，考核结果分为</w:t>
      </w:r>
      <w:r w:rsidRPr="00C969CC">
        <w:rPr>
          <w:rFonts w:ascii="方正仿宋简体" w:eastAsia="方正仿宋简体" w:hAnsi="方正仿宋简体" w:cs="宋体"/>
          <w:color w:val="000000"/>
          <w:kern w:val="0"/>
          <w:sz w:val="32"/>
          <w:szCs w:val="32"/>
        </w:rPr>
        <w:t>“</w:t>
      </w:r>
      <w:r w:rsidRPr="00C969CC">
        <w:rPr>
          <w:rFonts w:ascii="方正仿宋简体" w:eastAsia="方正仿宋简体" w:hAnsi="方正仿宋简体" w:cs="宋体"/>
          <w:color w:val="000000"/>
          <w:kern w:val="0"/>
          <w:sz w:val="32"/>
          <w:szCs w:val="32"/>
        </w:rPr>
        <w:t>优秀</w:t>
      </w:r>
      <w:r w:rsidRPr="00C969CC">
        <w:rPr>
          <w:rFonts w:ascii="方正仿宋简体" w:eastAsia="方正仿宋简体" w:hAnsi="方正仿宋简体" w:cs="宋体"/>
          <w:color w:val="000000"/>
          <w:kern w:val="0"/>
          <w:sz w:val="32"/>
          <w:szCs w:val="32"/>
        </w:rPr>
        <w:t>”</w:t>
      </w:r>
      <w:r w:rsidRPr="00C969CC">
        <w:rPr>
          <w:rFonts w:ascii="方正仿宋简体" w:eastAsia="方正仿宋简体" w:hAnsi="方正仿宋简体" w:cs="宋体"/>
          <w:color w:val="000000"/>
          <w:kern w:val="0"/>
          <w:sz w:val="32"/>
          <w:szCs w:val="32"/>
        </w:rPr>
        <w:t>、</w:t>
      </w:r>
      <w:r w:rsidRPr="00C969CC">
        <w:rPr>
          <w:rFonts w:ascii="方正仿宋简体" w:eastAsia="方正仿宋简体" w:hAnsi="方正仿宋简体" w:cs="宋体"/>
          <w:color w:val="000000"/>
          <w:kern w:val="0"/>
          <w:sz w:val="32"/>
          <w:szCs w:val="32"/>
        </w:rPr>
        <w:t>“</w:t>
      </w:r>
      <w:r w:rsidRPr="00C969CC">
        <w:rPr>
          <w:rFonts w:ascii="方正仿宋简体" w:eastAsia="方正仿宋简体" w:hAnsi="方正仿宋简体" w:cs="宋体"/>
          <w:color w:val="000000"/>
          <w:kern w:val="0"/>
          <w:sz w:val="32"/>
          <w:szCs w:val="32"/>
        </w:rPr>
        <w:t>合格</w:t>
      </w:r>
      <w:r w:rsidRPr="00C969CC">
        <w:rPr>
          <w:rFonts w:ascii="方正仿宋简体" w:eastAsia="方正仿宋简体" w:hAnsi="方正仿宋简体" w:cs="宋体"/>
          <w:color w:val="000000"/>
          <w:kern w:val="0"/>
          <w:sz w:val="32"/>
          <w:szCs w:val="32"/>
        </w:rPr>
        <w:t>”</w:t>
      </w:r>
      <w:r w:rsidRPr="00C969CC">
        <w:rPr>
          <w:rFonts w:ascii="方正仿宋简体" w:eastAsia="方正仿宋简体" w:hAnsi="方正仿宋简体" w:cs="宋体"/>
          <w:color w:val="000000"/>
          <w:kern w:val="0"/>
          <w:sz w:val="32"/>
          <w:szCs w:val="32"/>
        </w:rPr>
        <w:t>、</w:t>
      </w:r>
      <w:r w:rsidRPr="00C969CC">
        <w:rPr>
          <w:rFonts w:ascii="方正仿宋简体" w:eastAsia="方正仿宋简体" w:hAnsi="方正仿宋简体" w:cs="宋体"/>
          <w:color w:val="000000"/>
          <w:kern w:val="0"/>
          <w:sz w:val="32"/>
          <w:szCs w:val="32"/>
        </w:rPr>
        <w:t>“</w:t>
      </w:r>
      <w:r w:rsidRPr="00C969CC">
        <w:rPr>
          <w:rFonts w:ascii="方正仿宋简体" w:eastAsia="方正仿宋简体" w:hAnsi="方正仿宋简体" w:cs="宋体"/>
          <w:color w:val="000000"/>
          <w:kern w:val="0"/>
          <w:sz w:val="32"/>
          <w:szCs w:val="32"/>
        </w:rPr>
        <w:t>不合格</w:t>
      </w:r>
      <w:r w:rsidRPr="00C969CC">
        <w:rPr>
          <w:rFonts w:ascii="方正仿宋简体" w:eastAsia="方正仿宋简体" w:hAnsi="方正仿宋简体" w:cs="宋体"/>
          <w:color w:val="000000"/>
          <w:kern w:val="0"/>
          <w:sz w:val="32"/>
          <w:szCs w:val="32"/>
        </w:rPr>
        <w:t>”</w:t>
      </w:r>
      <w:r w:rsidRPr="00C969CC">
        <w:rPr>
          <w:rFonts w:ascii="方正仿宋简体" w:eastAsia="方正仿宋简体" w:hAnsi="方正仿宋简体" w:cs="宋体"/>
          <w:color w:val="000000"/>
          <w:kern w:val="0"/>
          <w:sz w:val="32"/>
          <w:szCs w:val="32"/>
        </w:rPr>
        <w:t>三个等级。</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仿宋简体" w:eastAsia="方正仿宋简体" w:hAnsi="方正仿宋简体" w:cs="宋体"/>
          <w:color w:val="000000"/>
          <w:kern w:val="0"/>
          <w:sz w:val="32"/>
          <w:szCs w:val="32"/>
        </w:rPr>
        <w:t>２</w:t>
      </w:r>
      <w:r w:rsidRPr="00C969CC">
        <w:rPr>
          <w:rFonts w:ascii="方正仿宋简体" w:eastAsia="方正仿宋简体" w:hAnsi="方正仿宋简体" w:cs="宋体"/>
          <w:color w:val="000000"/>
          <w:kern w:val="0"/>
          <w:sz w:val="32"/>
          <w:szCs w:val="32"/>
        </w:rPr>
        <w:t>.</w:t>
      </w:r>
      <w:r w:rsidRPr="00C969CC">
        <w:rPr>
          <w:rFonts w:ascii="方正仿宋简体" w:eastAsia="方正仿宋简体" w:hAnsi="方正仿宋简体" w:cs="宋体"/>
          <w:color w:val="000000"/>
          <w:kern w:val="0"/>
          <w:sz w:val="32"/>
          <w:szCs w:val="32"/>
        </w:rPr>
        <w:t>终期验收。</w:t>
      </w:r>
      <w:r w:rsidRPr="00C969CC">
        <w:rPr>
          <w:rFonts w:ascii="方正仿宋简体" w:eastAsia="方正仿宋简体" w:hAnsi="方正仿宋简体" w:cs="宋体"/>
          <w:color w:val="000000"/>
          <w:kern w:val="0"/>
          <w:sz w:val="32"/>
          <w:szCs w:val="32"/>
        </w:rPr>
        <w:t>3</w:t>
      </w:r>
      <w:r w:rsidRPr="00C969CC">
        <w:rPr>
          <w:rFonts w:ascii="方正仿宋简体" w:eastAsia="方正仿宋简体" w:hAnsi="方正仿宋简体" w:cs="宋体"/>
          <w:color w:val="000000"/>
          <w:kern w:val="0"/>
          <w:sz w:val="32"/>
          <w:szCs w:val="32"/>
        </w:rPr>
        <w:t>年建设期满，由科研机构负责人填写验收申</w:t>
      </w:r>
      <w:r w:rsidRPr="00C969CC">
        <w:rPr>
          <w:rFonts w:ascii="方正仿宋简体" w:eastAsia="方正仿宋简体" w:hAnsi="方正仿宋简体" w:cs="宋体"/>
          <w:color w:val="000000"/>
          <w:kern w:val="0"/>
          <w:sz w:val="32"/>
          <w:szCs w:val="32"/>
        </w:rPr>
        <w:lastRenderedPageBreak/>
        <w:t>请书，挂靠单位进行初审后，报送科研处。学院组织校内外专家对科研机构进行验收，形成验收专家组意见。验收结论分为</w:t>
      </w:r>
      <w:r w:rsidRPr="00C969CC">
        <w:rPr>
          <w:rFonts w:ascii="方正仿宋简体" w:eastAsia="方正仿宋简体" w:hAnsi="方正仿宋简体" w:cs="宋体"/>
          <w:color w:val="000000"/>
          <w:kern w:val="0"/>
          <w:sz w:val="32"/>
          <w:szCs w:val="32"/>
        </w:rPr>
        <w:t>“</w:t>
      </w:r>
      <w:r w:rsidRPr="00C969CC">
        <w:rPr>
          <w:rFonts w:ascii="方正仿宋简体" w:eastAsia="方正仿宋简体" w:hAnsi="方正仿宋简体" w:cs="宋体"/>
          <w:color w:val="000000"/>
          <w:kern w:val="0"/>
          <w:sz w:val="32"/>
          <w:szCs w:val="32"/>
        </w:rPr>
        <w:t>优秀</w:t>
      </w:r>
      <w:r w:rsidRPr="00C969CC">
        <w:rPr>
          <w:rFonts w:ascii="方正仿宋简体" w:eastAsia="方正仿宋简体" w:hAnsi="方正仿宋简体" w:cs="宋体"/>
          <w:color w:val="000000"/>
          <w:kern w:val="0"/>
          <w:sz w:val="32"/>
          <w:szCs w:val="32"/>
        </w:rPr>
        <w:t>”</w:t>
      </w:r>
      <w:r w:rsidRPr="00C969CC">
        <w:rPr>
          <w:rFonts w:ascii="方正仿宋简体" w:eastAsia="方正仿宋简体" w:hAnsi="方正仿宋简体" w:cs="宋体"/>
          <w:color w:val="000000"/>
          <w:kern w:val="0"/>
          <w:sz w:val="32"/>
          <w:szCs w:val="32"/>
        </w:rPr>
        <w:t>、</w:t>
      </w:r>
      <w:r w:rsidRPr="00C969CC">
        <w:rPr>
          <w:rFonts w:ascii="方正仿宋简体" w:eastAsia="方正仿宋简体" w:hAnsi="方正仿宋简体" w:cs="宋体"/>
          <w:color w:val="000000"/>
          <w:kern w:val="0"/>
          <w:sz w:val="32"/>
          <w:szCs w:val="32"/>
        </w:rPr>
        <w:t>“</w:t>
      </w:r>
      <w:r w:rsidRPr="00C969CC">
        <w:rPr>
          <w:rFonts w:ascii="方正仿宋简体" w:eastAsia="方正仿宋简体" w:hAnsi="方正仿宋简体" w:cs="宋体"/>
          <w:color w:val="000000"/>
          <w:kern w:val="0"/>
          <w:sz w:val="32"/>
          <w:szCs w:val="32"/>
        </w:rPr>
        <w:t>合格</w:t>
      </w:r>
      <w:r w:rsidRPr="00C969CC">
        <w:rPr>
          <w:rFonts w:ascii="方正仿宋简体" w:eastAsia="方正仿宋简体" w:hAnsi="方正仿宋简体" w:cs="宋体"/>
          <w:color w:val="000000"/>
          <w:kern w:val="0"/>
          <w:sz w:val="32"/>
          <w:szCs w:val="32"/>
        </w:rPr>
        <w:t>”</w:t>
      </w:r>
      <w:r w:rsidRPr="00C969CC">
        <w:rPr>
          <w:rFonts w:ascii="方正仿宋简体" w:eastAsia="方正仿宋简体" w:hAnsi="方正仿宋简体" w:cs="宋体"/>
          <w:color w:val="000000"/>
          <w:kern w:val="0"/>
          <w:sz w:val="32"/>
          <w:szCs w:val="32"/>
        </w:rPr>
        <w:t>、</w:t>
      </w:r>
      <w:r w:rsidRPr="00C969CC">
        <w:rPr>
          <w:rFonts w:ascii="方正仿宋简体" w:eastAsia="方正仿宋简体" w:hAnsi="方正仿宋简体" w:cs="宋体"/>
          <w:color w:val="000000"/>
          <w:kern w:val="0"/>
          <w:sz w:val="32"/>
          <w:szCs w:val="32"/>
        </w:rPr>
        <w:t>“</w:t>
      </w:r>
      <w:r w:rsidRPr="00C969CC">
        <w:rPr>
          <w:rFonts w:ascii="方正仿宋简体" w:eastAsia="方正仿宋简体" w:hAnsi="方正仿宋简体" w:cs="宋体"/>
          <w:color w:val="000000"/>
          <w:kern w:val="0"/>
          <w:sz w:val="32"/>
          <w:szCs w:val="32"/>
        </w:rPr>
        <w:t>不合格</w:t>
      </w:r>
      <w:r w:rsidRPr="00C969CC">
        <w:rPr>
          <w:rFonts w:ascii="方正仿宋简体" w:eastAsia="方正仿宋简体" w:hAnsi="方正仿宋简体" w:cs="宋体"/>
          <w:color w:val="000000"/>
          <w:kern w:val="0"/>
          <w:sz w:val="32"/>
          <w:szCs w:val="32"/>
        </w:rPr>
        <w:t>”</w:t>
      </w:r>
      <w:r w:rsidRPr="00C969CC">
        <w:rPr>
          <w:rFonts w:ascii="方正仿宋简体" w:eastAsia="方正仿宋简体" w:hAnsi="方正仿宋简体" w:cs="宋体"/>
          <w:color w:val="000000"/>
          <w:kern w:val="0"/>
          <w:sz w:val="32"/>
          <w:szCs w:val="32"/>
        </w:rPr>
        <w:t>三个等级。</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黑体简体" w:eastAsia="方正黑体简体" w:hAnsi="方正黑体简体" w:cs="宋体"/>
          <w:color w:val="000000"/>
          <w:kern w:val="0"/>
          <w:sz w:val="32"/>
          <w:szCs w:val="32"/>
        </w:rPr>
        <w:t>第三十一条</w:t>
      </w:r>
      <w:r w:rsidR="00C969CC" w:rsidRPr="00C969CC">
        <w:rPr>
          <w:rFonts w:ascii="方正黑体简体" w:eastAsia="方正黑体简体" w:hAnsi="方正黑体简体" w:cs="宋体" w:hint="eastAsia"/>
          <w:color w:val="000000"/>
          <w:kern w:val="0"/>
          <w:sz w:val="32"/>
          <w:szCs w:val="32"/>
        </w:rPr>
        <w:t xml:space="preserve"> </w:t>
      </w:r>
      <w:r w:rsidRPr="00C969CC">
        <w:rPr>
          <w:rFonts w:ascii="方正仿宋简体" w:eastAsia="方正仿宋简体" w:hAnsi="方正仿宋简体" w:cs="宋体"/>
          <w:color w:val="000000"/>
          <w:kern w:val="0"/>
          <w:sz w:val="32"/>
          <w:szCs w:val="32"/>
        </w:rPr>
        <w:t>科研机构考核指标主要包括学术队伍与人才培养、科研项目与科研成果、管理工作与发展规划等方面，具体考核</w:t>
      </w:r>
      <w:r w:rsidRPr="00C969CC">
        <w:rPr>
          <w:rFonts w:ascii="方正仿宋简体" w:eastAsia="方正仿宋简体" w:hAnsi="方正仿宋简体" w:cs="宋体"/>
          <w:color w:val="000000"/>
          <w:kern w:val="0"/>
          <w:sz w:val="32"/>
          <w:szCs w:val="32"/>
        </w:rPr>
        <w:t>指标体系另行制定。</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黑体简体" w:eastAsia="方正黑体简体" w:hAnsi="方正黑体简体" w:cs="宋体"/>
          <w:color w:val="000000"/>
          <w:kern w:val="0"/>
          <w:sz w:val="32"/>
          <w:szCs w:val="32"/>
        </w:rPr>
        <w:t>第三十二条</w:t>
      </w:r>
      <w:r w:rsidR="00C969CC" w:rsidRPr="00C969CC">
        <w:rPr>
          <w:rFonts w:ascii="方正黑体简体" w:eastAsia="方正黑体简体" w:hAnsi="方正黑体简体" w:cs="宋体" w:hint="eastAsia"/>
          <w:color w:val="000000"/>
          <w:kern w:val="0"/>
          <w:sz w:val="32"/>
          <w:szCs w:val="32"/>
        </w:rPr>
        <w:t xml:space="preserve"> </w:t>
      </w:r>
      <w:r w:rsidRPr="00C969CC">
        <w:rPr>
          <w:rFonts w:ascii="方正仿宋简体" w:eastAsia="方正仿宋简体" w:hAnsi="方正仿宋简体" w:cs="宋体"/>
          <w:color w:val="000000"/>
          <w:kern w:val="0"/>
          <w:sz w:val="32"/>
          <w:szCs w:val="32"/>
        </w:rPr>
        <w:t>顺利通过年度考核的科研机构，在院级以上科研课题、成果申报等方面，其机构人员在同等条件下优先推荐，积极支持研究机构负责人及其他人员优先参加国内外进修培训和学术会议。对考核结果不合格者，提出建议并给出整改期，经整改仍不合格者，取消科研机构建设资格。</w:t>
      </w:r>
    </w:p>
    <w:p w:rsidR="000E2FF8" w:rsidRPr="00C969CC" w:rsidRDefault="0043123A" w:rsidP="00C969CC">
      <w:pPr>
        <w:spacing w:line="480" w:lineRule="auto"/>
        <w:ind w:firstLineChars="200" w:firstLine="640"/>
        <w:jc w:val="left"/>
        <w:rPr>
          <w:rFonts w:ascii="方正仿宋简体" w:eastAsia="方正仿宋简体" w:hAnsi="方正仿宋简体" w:cs="宋体" w:hint="eastAsia"/>
          <w:color w:val="000000"/>
          <w:kern w:val="0"/>
          <w:sz w:val="32"/>
          <w:szCs w:val="32"/>
        </w:rPr>
      </w:pPr>
      <w:r w:rsidRPr="00C969CC">
        <w:rPr>
          <w:rFonts w:ascii="方正黑体简体" w:eastAsia="方正黑体简体" w:hAnsi="方正黑体简体" w:cs="宋体"/>
          <w:color w:val="000000"/>
          <w:kern w:val="0"/>
          <w:sz w:val="32"/>
          <w:szCs w:val="32"/>
        </w:rPr>
        <w:t>第三十三条</w:t>
      </w:r>
      <w:r w:rsidR="00C969CC">
        <w:rPr>
          <w:rFonts w:ascii="方正仿宋简体" w:eastAsia="方正仿宋简体" w:hAnsi="方正仿宋简体" w:cs="宋体" w:hint="eastAsia"/>
          <w:color w:val="000000"/>
          <w:kern w:val="0"/>
          <w:sz w:val="32"/>
          <w:szCs w:val="32"/>
        </w:rPr>
        <w:t xml:space="preserve"> </w:t>
      </w:r>
      <w:r w:rsidRPr="00C969CC">
        <w:rPr>
          <w:rFonts w:ascii="方正仿宋简体" w:eastAsia="方正仿宋简体" w:hAnsi="方正仿宋简体" w:cs="宋体"/>
          <w:color w:val="000000"/>
          <w:kern w:val="0"/>
          <w:sz w:val="32"/>
          <w:szCs w:val="32"/>
        </w:rPr>
        <w:t>验收合格的科研机构，在确认落实解决验收中提出的各项问题后，由学院发文批准通过验收。验收通过后可自动转为下届院级或系级科研机构。验收不合格者，进行分析和整改，一年后组织复评，复评后仍不合格者，取消科研机构建设资格。</w:t>
      </w:r>
    </w:p>
    <w:p w:rsidR="000E2FF8" w:rsidRPr="00C969CC" w:rsidRDefault="000E2FF8" w:rsidP="00C969CC">
      <w:pPr>
        <w:spacing w:line="240" w:lineRule="atLeast"/>
        <w:ind w:firstLineChars="200" w:firstLine="420"/>
        <w:jc w:val="left"/>
        <w:rPr>
          <w:rFonts w:ascii="方正仿宋简体" w:eastAsia="方正仿宋简体" w:hAnsi="方正仿宋简体" w:cs="宋体"/>
          <w:color w:val="000000"/>
          <w:kern w:val="0"/>
        </w:rPr>
      </w:pPr>
    </w:p>
    <w:p w:rsidR="000E2FF8" w:rsidRPr="00C969CC" w:rsidRDefault="0043123A" w:rsidP="00C969CC">
      <w:pPr>
        <w:pStyle w:val="a8"/>
        <w:numPr>
          <w:ilvl w:val="0"/>
          <w:numId w:val="1"/>
        </w:numPr>
        <w:spacing w:line="480" w:lineRule="auto"/>
        <w:ind w:firstLineChars="0"/>
        <w:jc w:val="center"/>
        <w:rPr>
          <w:rFonts w:ascii="方正黑体简体" w:eastAsia="方正黑体简体" w:hAnsi="方正黑体简体" w:cs="宋体"/>
          <w:color w:val="000000"/>
          <w:kern w:val="0"/>
          <w:sz w:val="32"/>
          <w:szCs w:val="32"/>
        </w:rPr>
      </w:pPr>
      <w:r w:rsidRPr="00C969CC">
        <w:rPr>
          <w:rFonts w:ascii="方正黑体简体" w:eastAsia="方正黑体简体" w:hAnsi="方正黑体简体" w:cs="宋体"/>
          <w:color w:val="000000"/>
          <w:kern w:val="0"/>
          <w:sz w:val="32"/>
          <w:szCs w:val="32"/>
        </w:rPr>
        <w:t>附</w:t>
      </w:r>
      <w:r w:rsidRPr="00C969CC">
        <w:rPr>
          <w:rFonts w:ascii="方正黑体简体" w:eastAsia="方正黑体简体" w:hAnsi="方正黑体简体" w:cs="宋体"/>
          <w:color w:val="000000"/>
          <w:kern w:val="0"/>
          <w:sz w:val="32"/>
          <w:szCs w:val="32"/>
        </w:rPr>
        <w:t xml:space="preserve">  </w:t>
      </w:r>
      <w:r w:rsidRPr="00C969CC">
        <w:rPr>
          <w:rFonts w:ascii="方正黑体简体" w:eastAsia="方正黑体简体" w:hAnsi="方正黑体简体" w:cs="宋体"/>
          <w:color w:val="000000"/>
          <w:kern w:val="0"/>
          <w:sz w:val="32"/>
          <w:szCs w:val="32"/>
        </w:rPr>
        <w:t>则</w:t>
      </w:r>
    </w:p>
    <w:p w:rsidR="000E2FF8" w:rsidRPr="00C969CC" w:rsidRDefault="000E2FF8" w:rsidP="00C969CC">
      <w:pPr>
        <w:spacing w:line="240" w:lineRule="atLeast"/>
        <w:ind w:firstLineChars="200" w:firstLine="420"/>
        <w:jc w:val="left"/>
        <w:rPr>
          <w:rFonts w:ascii="方正仿宋简体" w:eastAsia="方正仿宋简体" w:hAnsi="方正仿宋简体" w:cs="宋体" w:hint="eastAsia"/>
          <w:color w:val="000000"/>
          <w:kern w:val="0"/>
        </w:rPr>
      </w:pP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黑体简体" w:eastAsia="方正黑体简体" w:hAnsi="方正黑体简体" w:cs="宋体"/>
          <w:color w:val="000000"/>
          <w:kern w:val="0"/>
          <w:sz w:val="32"/>
          <w:szCs w:val="32"/>
        </w:rPr>
        <w:t>第三十四条</w:t>
      </w:r>
      <w:r w:rsidR="00C969CC" w:rsidRPr="00C969CC">
        <w:rPr>
          <w:rFonts w:ascii="方正黑体简体" w:eastAsia="方正黑体简体" w:hAnsi="方正黑体简体" w:cs="宋体" w:hint="eastAsia"/>
          <w:color w:val="000000"/>
          <w:kern w:val="0"/>
          <w:sz w:val="32"/>
          <w:szCs w:val="32"/>
        </w:rPr>
        <w:t xml:space="preserve"> </w:t>
      </w:r>
      <w:r w:rsidRPr="00C969CC">
        <w:rPr>
          <w:rFonts w:ascii="方正仿宋简体" w:eastAsia="方正仿宋简体" w:hAnsi="方正仿宋简体" w:cs="宋体"/>
          <w:color w:val="000000"/>
          <w:kern w:val="0"/>
          <w:sz w:val="32"/>
          <w:szCs w:val="32"/>
        </w:rPr>
        <w:t>经学院批准成立的系级科研机构统一命名为</w:t>
      </w:r>
      <w:r w:rsidRPr="00C969CC">
        <w:rPr>
          <w:rFonts w:ascii="方正仿宋简体" w:eastAsia="方正仿宋简体" w:hAnsi="方正仿宋简体" w:cs="宋体"/>
          <w:color w:val="000000"/>
          <w:kern w:val="0"/>
          <w:sz w:val="32"/>
          <w:szCs w:val="32"/>
        </w:rPr>
        <w:t>“×××</w:t>
      </w:r>
      <w:r w:rsidRPr="00C969CC">
        <w:rPr>
          <w:rFonts w:ascii="方正仿宋简体" w:eastAsia="方正仿宋简体" w:hAnsi="方正仿宋简体" w:cs="宋体"/>
          <w:color w:val="000000"/>
          <w:kern w:val="0"/>
          <w:sz w:val="32"/>
          <w:szCs w:val="32"/>
        </w:rPr>
        <w:t>研究所</w:t>
      </w:r>
      <w:r w:rsidRPr="00C969CC">
        <w:rPr>
          <w:rFonts w:ascii="方正仿宋简体" w:eastAsia="方正仿宋简体" w:hAnsi="方正仿宋简体" w:cs="宋体"/>
          <w:color w:val="000000"/>
          <w:kern w:val="0"/>
          <w:sz w:val="32"/>
          <w:szCs w:val="32"/>
        </w:rPr>
        <w:t>”</w:t>
      </w:r>
      <w:r w:rsidRPr="00C969CC">
        <w:rPr>
          <w:rFonts w:ascii="方正仿宋简体" w:eastAsia="方正仿宋简体" w:hAnsi="方正仿宋简体" w:cs="宋体"/>
          <w:color w:val="000000"/>
          <w:kern w:val="0"/>
          <w:sz w:val="32"/>
          <w:szCs w:val="32"/>
        </w:rPr>
        <w:t>、院级科研机构统一命名为</w:t>
      </w:r>
      <w:r w:rsidRPr="00C969CC">
        <w:rPr>
          <w:rFonts w:ascii="方正仿宋简体" w:eastAsia="方正仿宋简体" w:hAnsi="方正仿宋简体" w:cs="宋体"/>
          <w:color w:val="000000"/>
          <w:kern w:val="0"/>
          <w:sz w:val="32"/>
          <w:szCs w:val="32"/>
        </w:rPr>
        <w:t>“×××</w:t>
      </w:r>
      <w:r w:rsidRPr="00C969CC">
        <w:rPr>
          <w:rFonts w:ascii="方正仿宋简体" w:eastAsia="方正仿宋简体" w:hAnsi="方正仿宋简体" w:cs="宋体"/>
          <w:color w:val="000000"/>
          <w:kern w:val="0"/>
          <w:sz w:val="32"/>
          <w:szCs w:val="32"/>
        </w:rPr>
        <w:t>研究中</w:t>
      </w:r>
      <w:r w:rsidRPr="00C969CC">
        <w:rPr>
          <w:rFonts w:ascii="方正仿宋简体" w:eastAsia="方正仿宋简体" w:hAnsi="方正仿宋简体" w:cs="宋体"/>
          <w:color w:val="000000"/>
          <w:kern w:val="0"/>
          <w:sz w:val="32"/>
          <w:szCs w:val="32"/>
        </w:rPr>
        <w:lastRenderedPageBreak/>
        <w:t>心</w:t>
      </w:r>
      <w:r w:rsidRPr="00C969CC">
        <w:rPr>
          <w:rFonts w:ascii="方正仿宋简体" w:eastAsia="方正仿宋简体" w:hAnsi="方正仿宋简体" w:cs="宋体"/>
          <w:color w:val="000000"/>
          <w:kern w:val="0"/>
          <w:sz w:val="32"/>
          <w:szCs w:val="32"/>
        </w:rPr>
        <w:t>”</w:t>
      </w:r>
      <w:r w:rsidRPr="00C969CC">
        <w:rPr>
          <w:rFonts w:ascii="方正仿宋简体" w:eastAsia="方正仿宋简体" w:hAnsi="方正仿宋简体" w:cs="宋体"/>
          <w:color w:val="000000"/>
          <w:kern w:val="0"/>
          <w:sz w:val="32"/>
          <w:szCs w:val="32"/>
        </w:rPr>
        <w:t>；经市级相关部门批准成立的科研机构统一命名为</w:t>
      </w:r>
      <w:r w:rsidRPr="00C969CC">
        <w:rPr>
          <w:rFonts w:ascii="方正仿宋简体" w:eastAsia="方正仿宋简体" w:hAnsi="方正仿宋简体" w:cs="宋体"/>
          <w:color w:val="000000"/>
          <w:kern w:val="0"/>
          <w:sz w:val="32"/>
          <w:szCs w:val="32"/>
        </w:rPr>
        <w:t>“</w:t>
      </w:r>
      <w:r w:rsidRPr="00C969CC">
        <w:rPr>
          <w:rFonts w:ascii="方正仿宋简体" w:eastAsia="方正仿宋简体" w:hAnsi="方正仿宋简体" w:cs="宋体"/>
          <w:color w:val="000000"/>
          <w:kern w:val="0"/>
          <w:sz w:val="32"/>
          <w:szCs w:val="32"/>
        </w:rPr>
        <w:t>南充市</w:t>
      </w:r>
      <w:r w:rsidRPr="00C969CC">
        <w:rPr>
          <w:rFonts w:ascii="方正仿宋简体" w:eastAsia="方正仿宋简体" w:hAnsi="方正仿宋简体" w:cs="宋体"/>
          <w:color w:val="000000"/>
          <w:kern w:val="0"/>
          <w:sz w:val="32"/>
          <w:szCs w:val="32"/>
        </w:rPr>
        <w:t>×××</w:t>
      </w:r>
      <w:r w:rsidRPr="00C969CC">
        <w:rPr>
          <w:rFonts w:ascii="方正仿宋简体" w:eastAsia="方正仿宋简体" w:hAnsi="方正仿宋简体" w:cs="宋体"/>
          <w:color w:val="000000"/>
          <w:kern w:val="0"/>
          <w:sz w:val="32"/>
          <w:szCs w:val="32"/>
        </w:rPr>
        <w:t>研究院</w:t>
      </w:r>
      <w:r w:rsidRPr="00C969CC">
        <w:rPr>
          <w:rFonts w:ascii="方正仿宋简体" w:eastAsia="方正仿宋简体" w:hAnsi="方正仿宋简体" w:cs="宋体"/>
          <w:color w:val="000000"/>
          <w:kern w:val="0"/>
          <w:sz w:val="32"/>
          <w:szCs w:val="32"/>
        </w:rPr>
        <w:t>”</w:t>
      </w:r>
      <w:r w:rsidRPr="00C969CC">
        <w:rPr>
          <w:rFonts w:ascii="方正仿宋简体" w:eastAsia="方正仿宋简体" w:hAnsi="方正仿宋简体" w:cs="宋体"/>
          <w:color w:val="000000"/>
          <w:kern w:val="0"/>
          <w:sz w:val="32"/>
          <w:szCs w:val="32"/>
        </w:rPr>
        <w:t>。</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黑体简体" w:eastAsia="方正黑体简体" w:hAnsi="方正黑体简体" w:cs="宋体"/>
          <w:color w:val="000000"/>
          <w:kern w:val="0"/>
          <w:sz w:val="32"/>
          <w:szCs w:val="32"/>
        </w:rPr>
        <w:t>第三十五条</w:t>
      </w:r>
      <w:r w:rsidR="00C969CC" w:rsidRPr="00C969CC">
        <w:rPr>
          <w:rFonts w:ascii="方正黑体简体" w:eastAsia="方正黑体简体" w:hAnsi="方正黑体简体" w:cs="宋体" w:hint="eastAsia"/>
          <w:color w:val="000000"/>
          <w:kern w:val="0"/>
          <w:sz w:val="32"/>
          <w:szCs w:val="32"/>
        </w:rPr>
        <w:t xml:space="preserve"> </w:t>
      </w:r>
      <w:r w:rsidRPr="00C969CC">
        <w:rPr>
          <w:rFonts w:ascii="方正仿宋简体" w:eastAsia="方正仿宋简体" w:hAnsi="方正仿宋简体" w:cs="宋体"/>
          <w:color w:val="000000"/>
          <w:kern w:val="0"/>
          <w:sz w:val="32"/>
          <w:szCs w:val="32"/>
        </w:rPr>
        <w:t>本办法中未尽事宜，由科研处动议，报院学术委员会审议，院长办公会审定。</w:t>
      </w:r>
    </w:p>
    <w:p w:rsidR="000E2FF8" w:rsidRPr="00C969CC" w:rsidRDefault="0043123A" w:rsidP="00C969CC">
      <w:pPr>
        <w:spacing w:line="480" w:lineRule="auto"/>
        <w:ind w:firstLineChars="200" w:firstLine="640"/>
        <w:jc w:val="left"/>
        <w:rPr>
          <w:rFonts w:ascii="方正仿宋简体" w:eastAsia="方正仿宋简体" w:hAnsi="方正仿宋简体" w:cs="宋体"/>
          <w:color w:val="000000"/>
          <w:kern w:val="0"/>
          <w:sz w:val="32"/>
          <w:szCs w:val="32"/>
        </w:rPr>
      </w:pPr>
      <w:r w:rsidRPr="00C969CC">
        <w:rPr>
          <w:rFonts w:ascii="方正黑体简体" w:eastAsia="方正黑体简体" w:hAnsi="方正黑体简体" w:cs="宋体"/>
          <w:color w:val="000000"/>
          <w:kern w:val="0"/>
          <w:sz w:val="32"/>
          <w:szCs w:val="32"/>
        </w:rPr>
        <w:t>第三十六条</w:t>
      </w:r>
      <w:r w:rsidR="00C969CC">
        <w:rPr>
          <w:rFonts w:ascii="方正仿宋简体" w:eastAsia="方正仿宋简体" w:hAnsi="方正仿宋简体" w:cs="宋体" w:hint="eastAsia"/>
          <w:color w:val="000000"/>
          <w:kern w:val="0"/>
          <w:sz w:val="32"/>
          <w:szCs w:val="32"/>
        </w:rPr>
        <w:t xml:space="preserve"> </w:t>
      </w:r>
      <w:r w:rsidRPr="00C969CC">
        <w:rPr>
          <w:rFonts w:ascii="方正仿宋简体" w:eastAsia="方正仿宋简体" w:hAnsi="方正仿宋简体" w:cs="宋体"/>
          <w:color w:val="000000"/>
          <w:kern w:val="0"/>
          <w:sz w:val="32"/>
          <w:szCs w:val="32"/>
        </w:rPr>
        <w:t>本办法从公布之日起执行。</w:t>
      </w:r>
    </w:p>
    <w:p w:rsidR="000E2FF8" w:rsidRPr="00C969CC" w:rsidRDefault="000E2FF8" w:rsidP="00C969CC">
      <w:pPr>
        <w:spacing w:line="480" w:lineRule="auto"/>
        <w:ind w:firstLineChars="200" w:firstLine="640"/>
        <w:jc w:val="left"/>
        <w:rPr>
          <w:rFonts w:ascii="方正仿宋简体" w:eastAsia="方正仿宋简体" w:hAnsi="方正仿宋简体" w:cs="宋体"/>
          <w:color w:val="000000"/>
          <w:kern w:val="0"/>
          <w:sz w:val="32"/>
          <w:szCs w:val="32"/>
        </w:rPr>
      </w:pPr>
    </w:p>
    <w:sectPr w:rsidR="000E2FF8" w:rsidRPr="00C969CC" w:rsidSect="00C969CC">
      <w:footerReference w:type="default" r:id="rId8"/>
      <w:pgSz w:w="11906" w:h="16838" w:code="9"/>
      <w:pgMar w:top="2098" w:right="1474" w:bottom="1985" w:left="1588" w:header="1701" w:footer="1701"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23A" w:rsidRDefault="0043123A" w:rsidP="000E2FF8">
      <w:r>
        <w:separator/>
      </w:r>
    </w:p>
  </w:endnote>
  <w:endnote w:type="continuationSeparator" w:id="1">
    <w:p w:rsidR="0043123A" w:rsidRDefault="0043123A" w:rsidP="000E2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sig w:usb0="00000000" w:usb1="00000000" w:usb2="00000000" w:usb3="00000000" w:csb0="00000000" w:csb1="00000000"/>
  </w:font>
  <w:font w:name="方正小标宋_GBK">
    <w:panose1 w:val="02000000000000000000"/>
    <w:charset w:val="86"/>
    <w:family w:val="auto"/>
    <w:pitch w:val="variable"/>
    <w:sig w:usb0="A00002BF" w:usb1="38CF7CFA" w:usb2="00082016" w:usb3="00000000" w:csb0="00040001" w:csb1="00000000"/>
  </w:font>
  <w:font w:name="方正黑体简体">
    <w:panose1 w:val="02000000000000000000"/>
    <w:charset w:val="86"/>
    <w:family w:val="auto"/>
    <w:pitch w:val="variable"/>
    <w:sig w:usb0="A00002BF" w:usb1="184F6CFA" w:usb2="00000012" w:usb3="00000000" w:csb0="00040001" w:csb1="00000000"/>
  </w:font>
  <w:font w:name="方正仿宋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F8" w:rsidRDefault="000E2FF8">
    <w:pPr>
      <w:pStyle w:val="a3"/>
    </w:pPr>
    <w:r>
      <w:pict>
        <v:shapetype id="_x0000_t202" coordsize="21600,21600" o:spt="202" path="m,l,21600r21600,l21600,xe">
          <v:stroke joinstyle="miter"/>
          <v:path gradientshapeok="t" o:connecttype="rect"/>
        </v:shapetype>
        <v:shape id="_x0000_s4097" type="#_x0000_t202" style="position:absolute;margin-left:178.45pt;margin-top:-11.95pt;width:50.2pt;height:22.3pt;z-index:251658240;mso-position-horizontal-relative:margin" filled="f" stroked="f">
          <v:textbox inset="0,0,0,0">
            <w:txbxContent>
              <w:p w:rsidR="000E2FF8" w:rsidRDefault="000E2FF8">
                <w:pPr>
                  <w:pStyle w:val="a3"/>
                  <w:jc w:val="center"/>
                  <w:rPr>
                    <w:sz w:val="21"/>
                    <w:szCs w:val="21"/>
                  </w:rPr>
                </w:pPr>
                <w:r>
                  <w:rPr>
                    <w:rFonts w:hint="eastAsia"/>
                    <w:sz w:val="21"/>
                    <w:szCs w:val="21"/>
                  </w:rPr>
                  <w:fldChar w:fldCharType="begin"/>
                </w:r>
                <w:r w:rsidR="0043123A">
                  <w:rPr>
                    <w:rFonts w:hint="eastAsia"/>
                    <w:sz w:val="21"/>
                    <w:szCs w:val="21"/>
                  </w:rPr>
                  <w:instrText xml:space="preserve"> PAGE  \* MERGEFORMAT </w:instrText>
                </w:r>
                <w:r>
                  <w:rPr>
                    <w:rFonts w:hint="eastAsia"/>
                    <w:sz w:val="21"/>
                    <w:szCs w:val="21"/>
                  </w:rPr>
                  <w:fldChar w:fldCharType="separate"/>
                </w:r>
                <w:r w:rsidR="00C969CC">
                  <w:rPr>
                    <w:noProof/>
                    <w:sz w:val="21"/>
                    <w:szCs w:val="21"/>
                  </w:rPr>
                  <w:t>11</w:t>
                </w:r>
                <w:r>
                  <w:rPr>
                    <w:rFonts w:hint="eastAsia"/>
                    <w:sz w:val="2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23A" w:rsidRDefault="0043123A" w:rsidP="000E2FF8">
      <w:r>
        <w:separator/>
      </w:r>
    </w:p>
  </w:footnote>
  <w:footnote w:type="continuationSeparator" w:id="1">
    <w:p w:rsidR="0043123A" w:rsidRDefault="0043123A" w:rsidP="000E2F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D36C3"/>
    <w:multiLevelType w:val="multilevel"/>
    <w:tmpl w:val="228D36C3"/>
    <w:lvl w:ilvl="0">
      <w:start w:val="1"/>
      <w:numFmt w:val="japaneseCounting"/>
      <w:lvlText w:val="第%1章"/>
      <w:lvlJc w:val="left"/>
      <w:pPr>
        <w:ind w:left="1800" w:hanging="1080"/>
      </w:pPr>
      <w:rPr>
        <w:rFonts w:hint="default"/>
      </w:rPr>
    </w:lvl>
    <w:lvl w:ilvl="1" w:tentative="1">
      <w:start w:val="1"/>
      <w:numFmt w:val="lowerLetter"/>
      <w:lvlText w:val="%2)"/>
      <w:lvlJc w:val="left"/>
      <w:pPr>
        <w:ind w:left="1560" w:hanging="420"/>
      </w:pPr>
    </w:lvl>
    <w:lvl w:ilvl="2" w:tentative="1">
      <w:start w:val="1"/>
      <w:numFmt w:val="lowerRoman"/>
      <w:lvlText w:val="%3."/>
      <w:lvlJc w:val="right"/>
      <w:pPr>
        <w:ind w:left="1980" w:hanging="420"/>
      </w:pPr>
    </w:lvl>
    <w:lvl w:ilvl="3" w:tentative="1">
      <w:start w:val="1"/>
      <w:numFmt w:val="decimal"/>
      <w:lvlText w:val="%4."/>
      <w:lvlJc w:val="left"/>
      <w:pPr>
        <w:ind w:left="2400" w:hanging="420"/>
      </w:pPr>
    </w:lvl>
    <w:lvl w:ilvl="4" w:tentative="1">
      <w:start w:val="1"/>
      <w:numFmt w:val="lowerLetter"/>
      <w:lvlText w:val="%5)"/>
      <w:lvlJc w:val="left"/>
      <w:pPr>
        <w:ind w:left="2820" w:hanging="420"/>
      </w:pPr>
    </w:lvl>
    <w:lvl w:ilvl="5" w:tentative="1">
      <w:start w:val="1"/>
      <w:numFmt w:val="lowerRoman"/>
      <w:lvlText w:val="%6."/>
      <w:lvlJc w:val="right"/>
      <w:pPr>
        <w:ind w:left="3240" w:hanging="420"/>
      </w:pPr>
    </w:lvl>
    <w:lvl w:ilvl="6" w:tentative="1">
      <w:start w:val="1"/>
      <w:numFmt w:val="decimal"/>
      <w:lvlText w:val="%7."/>
      <w:lvlJc w:val="left"/>
      <w:pPr>
        <w:ind w:left="3660" w:hanging="420"/>
      </w:pPr>
    </w:lvl>
    <w:lvl w:ilvl="7" w:tentative="1">
      <w:start w:val="1"/>
      <w:numFmt w:val="lowerLetter"/>
      <w:lvlText w:val="%8)"/>
      <w:lvlJc w:val="left"/>
      <w:pPr>
        <w:ind w:left="4080" w:hanging="420"/>
      </w:pPr>
    </w:lvl>
    <w:lvl w:ilvl="8" w:tentative="1">
      <w:start w:val="1"/>
      <w:numFmt w:val="lowerRoman"/>
      <w:lvlText w:val="%9."/>
      <w:lvlJc w:val="right"/>
      <w:pPr>
        <w:ind w:left="45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36D4"/>
    <w:rsid w:val="000E2FF8"/>
    <w:rsid w:val="0043123A"/>
    <w:rsid w:val="008D1065"/>
    <w:rsid w:val="009172F6"/>
    <w:rsid w:val="00C969CC"/>
    <w:rsid w:val="00ED36D4"/>
    <w:rsid w:val="00FD6E2E"/>
    <w:rsid w:val="08A340B0"/>
    <w:rsid w:val="1F132224"/>
    <w:rsid w:val="30574CD1"/>
    <w:rsid w:val="31EA21F8"/>
    <w:rsid w:val="3CAB4BFD"/>
    <w:rsid w:val="408223A3"/>
    <w:rsid w:val="52F5369D"/>
    <w:rsid w:val="5F202310"/>
    <w:rsid w:val="60FA3A1D"/>
    <w:rsid w:val="694E77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FF8"/>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E2FF8"/>
    <w:pPr>
      <w:snapToGrid w:val="0"/>
      <w:jc w:val="left"/>
    </w:pPr>
    <w:rPr>
      <w:sz w:val="18"/>
      <w:szCs w:val="18"/>
    </w:rPr>
  </w:style>
  <w:style w:type="paragraph" w:styleId="a4">
    <w:name w:val="header"/>
    <w:basedOn w:val="a"/>
    <w:uiPriority w:val="99"/>
    <w:unhideWhenUsed/>
    <w:qFormat/>
    <w:rsid w:val="000E2FF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
    <w:name w:val="Body Text Indent 3"/>
    <w:basedOn w:val="a"/>
    <w:qFormat/>
    <w:rsid w:val="000E2FF8"/>
    <w:pPr>
      <w:adjustRightInd w:val="0"/>
      <w:snapToGrid w:val="0"/>
      <w:spacing w:beforeLines="50" w:line="312" w:lineRule="auto"/>
      <w:ind w:firstLineChars="224" w:firstLine="627"/>
    </w:pPr>
    <w:rPr>
      <w:rFonts w:eastAsia="仿宋_GB2312"/>
      <w:sz w:val="28"/>
    </w:rPr>
  </w:style>
  <w:style w:type="paragraph" w:styleId="a5">
    <w:name w:val="Normal (Web)"/>
    <w:basedOn w:val="a"/>
    <w:uiPriority w:val="99"/>
    <w:unhideWhenUsed/>
    <w:qFormat/>
    <w:rsid w:val="000E2FF8"/>
    <w:pPr>
      <w:widowControl/>
      <w:spacing w:before="100" w:beforeAutospacing="1" w:after="100" w:afterAutospacing="1"/>
      <w:jc w:val="left"/>
    </w:pPr>
    <w:rPr>
      <w:rFonts w:ascii="宋体" w:hAnsi="宋体"/>
      <w:kern w:val="0"/>
      <w:sz w:val="24"/>
      <w:szCs w:val="24"/>
    </w:rPr>
  </w:style>
  <w:style w:type="character" w:styleId="a6">
    <w:name w:val="Hyperlink"/>
    <w:basedOn w:val="a0"/>
    <w:uiPriority w:val="99"/>
    <w:unhideWhenUsed/>
    <w:qFormat/>
    <w:rsid w:val="000E2FF8"/>
    <w:rPr>
      <w:color w:val="0000FF"/>
      <w:u w:val="single"/>
    </w:rPr>
  </w:style>
  <w:style w:type="table" w:styleId="a7">
    <w:name w:val="Table Grid"/>
    <w:basedOn w:val="a1"/>
    <w:uiPriority w:val="59"/>
    <w:qFormat/>
    <w:rsid w:val="000E2F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rsid w:val="000E2FF8"/>
    <w:rPr>
      <w:rFonts w:ascii="Times New Roman" w:eastAsia="宋体" w:hAnsi="Times New Roman" w:cs="Times New Roman"/>
      <w:sz w:val="18"/>
      <w:szCs w:val="18"/>
    </w:rPr>
  </w:style>
  <w:style w:type="paragraph" w:customStyle="1" w:styleId="1">
    <w:name w:val="列出段落1"/>
    <w:basedOn w:val="a"/>
    <w:uiPriority w:val="34"/>
    <w:qFormat/>
    <w:rsid w:val="000E2FF8"/>
    <w:pPr>
      <w:ind w:firstLineChars="200" w:firstLine="420"/>
    </w:pPr>
  </w:style>
  <w:style w:type="paragraph" w:customStyle="1" w:styleId="contenttxt">
    <w:name w:val="content_txt"/>
    <w:basedOn w:val="a"/>
    <w:semiHidden/>
    <w:qFormat/>
    <w:rsid w:val="000E2FF8"/>
    <w:pPr>
      <w:widowControl/>
      <w:spacing w:before="100" w:beforeAutospacing="1" w:after="100" w:afterAutospacing="1"/>
      <w:jc w:val="left"/>
    </w:pPr>
    <w:rPr>
      <w:rFonts w:ascii="宋体" w:hAnsi="宋体" w:cs="宋体"/>
      <w:kern w:val="0"/>
      <w:sz w:val="24"/>
      <w:szCs w:val="24"/>
    </w:rPr>
  </w:style>
  <w:style w:type="character" w:customStyle="1" w:styleId="16">
    <w:name w:val="16"/>
    <w:basedOn w:val="a0"/>
    <w:qFormat/>
    <w:rsid w:val="000E2FF8"/>
    <w:rPr>
      <w:rFonts w:ascii="Calibri" w:hAnsi="Calibri" w:cs="Calibri" w:hint="default"/>
      <w:b/>
      <w:bCs/>
    </w:rPr>
  </w:style>
  <w:style w:type="paragraph" w:styleId="a8">
    <w:name w:val="List Paragraph"/>
    <w:basedOn w:val="a"/>
    <w:uiPriority w:val="99"/>
    <w:unhideWhenUsed/>
    <w:rsid w:val="00C969CC"/>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2020-12-18T02:43:00Z</cp:lastPrinted>
  <dcterms:created xsi:type="dcterms:W3CDTF">2020-11-08T12:54:00Z</dcterms:created>
  <dcterms:modified xsi:type="dcterms:W3CDTF">2021-06-02T02:12:00Z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