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67" w:rsidRPr="005B7804" w:rsidRDefault="00781C67" w:rsidP="005B7804">
      <w:pPr>
        <w:spacing w:line="480" w:lineRule="auto"/>
        <w:jc w:val="center"/>
        <w:rPr>
          <w:rFonts w:ascii="方正小标宋_GBK" w:eastAsia="方正小标宋_GBK" w:hAnsi="方正小标宋_GBK"/>
          <w:sz w:val="32"/>
          <w:szCs w:val="32"/>
        </w:rPr>
      </w:pPr>
      <w:r w:rsidRPr="005B7804">
        <w:rPr>
          <w:rFonts w:ascii="方正小标宋_GBK" w:eastAsia="方正小标宋_GBK" w:hAnsi="方正小标宋_GBK" w:hint="eastAsia"/>
          <w:sz w:val="32"/>
          <w:szCs w:val="32"/>
        </w:rPr>
        <w:t>《四川省科学技术奖励办法》四川省人民政府令第342号颁布</w:t>
      </w:r>
    </w:p>
    <w:p w:rsidR="00781C67" w:rsidRPr="005B7804" w:rsidRDefault="00781C67" w:rsidP="005B7804">
      <w:pPr>
        <w:spacing w:line="480" w:lineRule="auto"/>
        <w:ind w:firstLineChars="200" w:firstLine="640"/>
        <w:jc w:val="center"/>
        <w:rPr>
          <w:rFonts w:ascii="方正小标宋_GBK" w:eastAsia="方正小标宋_GBK" w:hAnsi="方正小标宋_GBK"/>
          <w:sz w:val="32"/>
          <w:szCs w:val="32"/>
        </w:rPr>
      </w:pPr>
      <w:r w:rsidRPr="005B7804">
        <w:rPr>
          <w:rFonts w:ascii="方正小标宋_GBK" w:eastAsia="方正小标宋_GBK" w:hAnsi="方正小标宋_GBK" w:hint="eastAsia"/>
          <w:sz w:val="32"/>
          <w:szCs w:val="32"/>
        </w:rPr>
        <w:t>四川省人民政府令</w:t>
      </w:r>
    </w:p>
    <w:p w:rsidR="00781C67" w:rsidRPr="005B7804" w:rsidRDefault="00781C67" w:rsidP="005B7804">
      <w:pPr>
        <w:spacing w:line="480" w:lineRule="auto"/>
        <w:ind w:firstLineChars="200" w:firstLine="640"/>
        <w:jc w:val="center"/>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第342号</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《四川省科学技术奖励办法》已经2020年9月21日四川省人民政府第55次常务会议审议通过，现予公布，自2020年12月1日起施行。</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p>
    <w:p w:rsidR="00781C67" w:rsidRPr="005B7804" w:rsidRDefault="00781C67" w:rsidP="005B7804">
      <w:pPr>
        <w:spacing w:line="480" w:lineRule="auto"/>
        <w:ind w:firstLineChars="200" w:firstLine="640"/>
        <w:jc w:val="righ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省长</w:t>
      </w:r>
      <w:r w:rsidRPr="005B7804">
        <w:rPr>
          <w:rFonts w:ascii="方正仿宋简体" w:eastAsia="方正仿宋简体"/>
          <w:sz w:val="32"/>
          <w:szCs w:val="32"/>
        </w:rPr>
        <w:t> </w:t>
      </w:r>
      <w:r w:rsidRPr="005B7804">
        <w:rPr>
          <w:rFonts w:ascii="方正仿宋简体" w:eastAsia="方正仿宋简体" w:hAnsi="方正仿宋简体" w:hint="eastAsia"/>
          <w:sz w:val="32"/>
          <w:szCs w:val="32"/>
        </w:rPr>
        <w:t>尹</w:t>
      </w:r>
      <w:r w:rsidRPr="005B7804">
        <w:rPr>
          <w:rFonts w:ascii="方正仿宋简体" w:eastAsia="方正仿宋简体"/>
          <w:sz w:val="32"/>
          <w:szCs w:val="32"/>
        </w:rPr>
        <w:t> </w:t>
      </w:r>
      <w:r w:rsidRPr="005B7804">
        <w:rPr>
          <w:rFonts w:ascii="方正仿宋简体" w:eastAsia="方正仿宋简体" w:hAnsi="方正仿宋简体" w:hint="eastAsia"/>
          <w:sz w:val="32"/>
          <w:szCs w:val="32"/>
        </w:rPr>
        <w:t>力</w:t>
      </w:r>
    </w:p>
    <w:p w:rsidR="00781C67" w:rsidRPr="005B7804" w:rsidRDefault="00781C67" w:rsidP="005B7804">
      <w:pPr>
        <w:spacing w:line="480" w:lineRule="auto"/>
        <w:ind w:firstLineChars="200" w:firstLine="640"/>
        <w:jc w:val="righ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2020年10月21日</w:t>
      </w:r>
    </w:p>
    <w:p w:rsidR="005B7804" w:rsidRDefault="005B7804" w:rsidP="005B7804">
      <w:pPr>
        <w:spacing w:line="480" w:lineRule="auto"/>
        <w:jc w:val="left"/>
        <w:rPr>
          <w:rFonts w:ascii="方正小标宋_GBK" w:eastAsia="方正小标宋_GBK" w:hAnsi="方正小标宋_GBK"/>
          <w:sz w:val="36"/>
          <w:szCs w:val="36"/>
        </w:rPr>
      </w:pPr>
    </w:p>
    <w:p w:rsidR="00781C67" w:rsidRPr="005B7804" w:rsidRDefault="005B7804" w:rsidP="005B7804">
      <w:pPr>
        <w:spacing w:line="480" w:lineRule="auto"/>
        <w:jc w:val="left"/>
        <w:rPr>
          <w:rFonts w:ascii="方正小标宋_GBK" w:eastAsia="方正小标宋_GBK" w:hAnsi="方正小标宋_GBK"/>
          <w:sz w:val="36"/>
          <w:szCs w:val="36"/>
        </w:rPr>
      </w:pPr>
      <w:r w:rsidRPr="005B7804">
        <w:rPr>
          <w:rFonts w:ascii="方正小标宋_GBK" w:eastAsia="方正小标宋_GBK" w:hAnsi="方正小标宋_GBK"/>
          <w:sz w:val="36"/>
          <w:szCs w:val="36"/>
        </w:rPr>
        <w:t>附件</w:t>
      </w:r>
      <w:r>
        <w:rPr>
          <w:rFonts w:ascii="方正小标宋_GBK" w:eastAsia="方正小标宋_GBK" w:hAnsi="方正小标宋_GBK" w:hint="eastAsia"/>
          <w:sz w:val="36"/>
          <w:szCs w:val="36"/>
        </w:rPr>
        <w:t>：</w:t>
      </w:r>
    </w:p>
    <w:p w:rsidR="00781C67" w:rsidRPr="005B7804" w:rsidRDefault="00781C67" w:rsidP="005B7804">
      <w:pPr>
        <w:spacing w:line="480" w:lineRule="auto"/>
        <w:ind w:firstLineChars="200" w:firstLine="720"/>
        <w:jc w:val="center"/>
        <w:rPr>
          <w:rFonts w:ascii="方正小标宋_GBK" w:eastAsia="方正小标宋_GBK" w:hAnsi="方正小标宋_GBK"/>
          <w:sz w:val="36"/>
          <w:szCs w:val="36"/>
        </w:rPr>
      </w:pPr>
      <w:r w:rsidRPr="005B7804">
        <w:rPr>
          <w:rFonts w:ascii="方正小标宋_GBK" w:eastAsia="方正小标宋_GBK" w:hAnsi="方正小标宋_GBK" w:hint="eastAsia"/>
          <w:sz w:val="36"/>
          <w:szCs w:val="36"/>
        </w:rPr>
        <w:t>四川省科学技术奖励办法</w:t>
      </w:r>
    </w:p>
    <w:p w:rsidR="00781C67" w:rsidRPr="00A82EE4" w:rsidRDefault="00781C67" w:rsidP="00A82EE4">
      <w:pPr>
        <w:spacing w:line="240" w:lineRule="atLeast"/>
        <w:ind w:firstLineChars="200" w:firstLine="420"/>
        <w:jc w:val="center"/>
        <w:rPr>
          <w:rFonts w:ascii="方正仿宋简体" w:eastAsia="方正仿宋简体" w:hAnsi="方正仿宋简体"/>
          <w:szCs w:val="21"/>
        </w:rPr>
      </w:pPr>
    </w:p>
    <w:p w:rsidR="00781C67" w:rsidRPr="00A82EE4" w:rsidRDefault="00781C67" w:rsidP="005B7804">
      <w:pPr>
        <w:spacing w:line="480" w:lineRule="auto"/>
        <w:ind w:firstLineChars="200" w:firstLine="640"/>
        <w:jc w:val="center"/>
        <w:rPr>
          <w:rFonts w:ascii="方正黑体简体" w:eastAsia="方正黑体简体" w:hAnsi="方正黑体简体"/>
          <w:sz w:val="32"/>
          <w:szCs w:val="32"/>
        </w:rPr>
      </w:pPr>
      <w:r w:rsidRPr="00A82EE4">
        <w:rPr>
          <w:rFonts w:ascii="方正黑体简体" w:eastAsia="方正黑体简体" w:hAnsi="方正黑体简体" w:hint="eastAsia"/>
          <w:sz w:val="32"/>
          <w:szCs w:val="32"/>
        </w:rPr>
        <w:t>第一章　总　　则</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第一条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为奖励在我省科学技术进步活动中作出突出贡献的个人和组织，充分调动科学技术工作者的积极性和创造性，深入实施创新驱动发展战略，推动经济社会高质量发展，根据《中华人民共和国科学技术进步法》《国家科学技术奖励条例》等法律、法规规定，结合本省实际，制定本办法。</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省人民政府设立四川省科学技术奖，省科学技术奖</w:t>
      </w:r>
      <w:r w:rsidRPr="005B7804">
        <w:rPr>
          <w:rFonts w:ascii="方正仿宋简体" w:eastAsia="方正仿宋简体" w:hAnsi="方正仿宋简体" w:hint="eastAsia"/>
          <w:sz w:val="32"/>
          <w:szCs w:val="32"/>
        </w:rPr>
        <w:lastRenderedPageBreak/>
        <w:t>包括以下类别：</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（一）科学技术杰出贡献奖；</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（二）杰出青年科学技术创新奖；</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（三）自然科学奖；</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（四）技术发明奖；</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（五）科学技术进步奖；</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（六）国际科学技术合作奖。</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省科学技术奖每年评奖一次，严控奖励数量，提高奖励质量，授奖总数不超过300项。</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科学技术杰出贡献奖每年授予人数不超过2名，可以空缺。</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杰出青年科学技术创新奖每年授予人数不超过5名，可以空缺。</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自然科学奖、技术发明奖、科学技术进步奖各分为一等奖、二等奖、三等奖3个等级。对作出特别重大科学发现、技术发明或者技术创新的，可以授予特等奖。</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国际科学技术合作奖每年不超过5项，可以空缺。</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省科学技术奖励工作贯彻尊重劳动、尊重知识、尊重人才、尊重创造的方针，其提名、评审、授予坚持公开、公平、公正的原则，不受任何组织或者个人的非法干涉。</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第五条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省人民政府设立省科学技术奖励委员会（以下简称</w:t>
      </w:r>
      <w:r w:rsidRPr="005B7804">
        <w:rPr>
          <w:rFonts w:ascii="方正仿宋简体" w:eastAsia="方正仿宋简体" w:hAnsi="方正仿宋简体" w:hint="eastAsia"/>
          <w:sz w:val="32"/>
          <w:szCs w:val="32"/>
        </w:rPr>
        <w:lastRenderedPageBreak/>
        <w:t>奖励委员会），统筹协调省科学技术奖励工作。奖励委员会组成人员由省科学技术行政部门提出建议，报省人民政府批准。奖励委员会每届任期3年。</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奖励委员会日常工作由省科学技术行政部门承担。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第六条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奖励委员会聘请有关方面的专家、学者分别组成省科学技术奖评审委员会和省科学技术奖监督委员会（以下分别简称评审委员会和监督委员会）。</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评审委员会负责省科学技术奖的评审工作。</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监督委员会负责对省科学技术奖的提名、评审进行监督，并对异议进行处理。</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评审委员会和监督委员会每届任期3年。</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第七条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省科学技术行政部门负责省科学技术奖提名、评审、监督等相关规则制定和评审活动的组织、服务与管理工作。</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省人民政府各行政机构、各市（州）人民政府协助做好省科学技术奖的相关工作。</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第八条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省人民政府各行政机构，省级以下各级人民政府及其行政机构，以及参照《中华人民共和国公务员法》管理的事业单位，不得设立由财政出资的科学技术奖项。</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第九条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鼓励社会力量设立科学技术奖项，开展科学技术奖励活动。</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lastRenderedPageBreak/>
        <w:t>社会力量开展科学技术奖励活动，应当遵守法律、法规、规章和国家有关规定，坚持诚信、公益、公开的原则，不得在奖励活动中收取任何费用；所设奖项不得危害国家安全，不得违背社会公德和科学伦理。</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省科学技术行政部门负责对社会力量开展科学技术奖励活动进行指导、服务和监督。</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A82EE4" w:rsidRDefault="00781C67" w:rsidP="00A82EE4">
      <w:pPr>
        <w:spacing w:line="480" w:lineRule="auto"/>
        <w:ind w:firstLineChars="200" w:firstLine="640"/>
        <w:jc w:val="center"/>
        <w:rPr>
          <w:rFonts w:ascii="方正黑体简体" w:eastAsia="方正黑体简体" w:hAnsi="方正黑体简体"/>
          <w:sz w:val="32"/>
          <w:szCs w:val="32"/>
        </w:rPr>
      </w:pPr>
      <w:r w:rsidRPr="00A82EE4">
        <w:rPr>
          <w:rFonts w:ascii="方正黑体简体" w:eastAsia="方正黑体简体" w:hAnsi="方正黑体简体" w:hint="eastAsia"/>
          <w:sz w:val="32"/>
          <w:szCs w:val="32"/>
        </w:rPr>
        <w:t>第二章　奖励对象和条件</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科学技术杰出贡献奖授予符合下列条件之一的科学技术工作者：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（一）在当代科学技术前沿取得重大突破或者在科学技术发展中取得国内外公认的重大成就的；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（二）在四川省科学技术创新、科学技术成果转化和产业化中创造巨大经济社会效益、生态环境效益或者国防安全效益的。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科学技术杰出贡献奖候选者连续在川工作时间不少于5年，且提名年度在川工作。</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第十一条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杰出青年科学技术创新奖授予符合下列条件之一的青年科技工作者：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（一）在当代科学技术前沿取得重要发现或者在科学技术发展中取得同行公认的创新性成果，对学科发展有重要推动作用的；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lastRenderedPageBreak/>
        <w:t>（二）在关键核心技术研发中取得创新性突破，推动科技成果转化和产业化的。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杰出青年科学技术创新奖候选者于提名当年1月1日应未满40周岁，且提名年度在川工作。</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第十二条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自然科学奖授予在基础研究和应用基础研究中阐明自然现象、特征和规律，作出重大科学发现的个人和组织。</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前款所称重大科学发现，应当同时具备下列条件：</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（一）前人尚未发现或者尚未阐明；</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（二）具有重大科学价值；</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（三）得到国内外科学界公认。</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第十三条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技术发明奖授予运用科学技术知识对产品、工艺、材料、器械及其系统等作出重大技术发明的个人和组织。</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前款所称重大技术发明，应当同时具备下列条件：</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（一）前人尚未发明或者尚未公开；</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（二）具有先进性、创造性和重大技术价值；</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（三）经实施，创造显著经济社会效益、生态环境效益或者国防安全效益，且具有广泛的应用前景。</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第十四条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科学技术进步奖授予符合下列条件之一的个人和组织：</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（一）在实施技术开发项目中，有重大技术创新，实现成果</w:t>
      </w:r>
      <w:r w:rsidRPr="005B7804">
        <w:rPr>
          <w:rFonts w:ascii="方正仿宋简体" w:eastAsia="方正仿宋简体" w:hAnsi="方正仿宋简体" w:hint="eastAsia"/>
          <w:sz w:val="32"/>
          <w:szCs w:val="32"/>
        </w:rPr>
        <w:lastRenderedPageBreak/>
        <w:t>转化和产业化，并对产业、行业技术进步产生重大影响，取得显著经济社会效益、生态环境效益或者国防安全效益的；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（二）在实施社会公益项目中，对科学技术基础性工作和社会公益性科学技术事业作出重要贡献，取得显著社会效益、生态环境效益或者国防安全效益的；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（三）在实施重大工程项目中，有重大科学技术创新并实现成果转化，使工程达到国际先进水平或者国内领先水平的；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（四）将自有科学技术成果，或者依法将其他组织、个人的科学技术成果转化应用于国民经济建设和社会发展事业，取得显著经济社会效益、生态环境效益或者国防安全效益的；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（五）在管理和决策科学研究中有重大成果，对政府决策和经济社会发展产生重大影响，取得显著社会效益的；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（六）在科学技术普及活动中，对普及科学知识、倡导科学方法、传播科学思想和弘扬科学精神等作出突出贡献的；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（七）在企业技术创新活动中，通过建立和完善企业技术创新体系，开展技术创新活动，企业技术创新能力显著提升，产生较高的经济社会效益的。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第十五条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国际科学技术合作奖授予符合下列条件之一的，对我省科学技术事业作出重要贡献的外国人或者外国组织：</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（一）与我省的个人或者组织进行合作研究、开发，取得重</w:t>
      </w:r>
      <w:r w:rsidRPr="005B7804">
        <w:rPr>
          <w:rFonts w:ascii="方正仿宋简体" w:eastAsia="方正仿宋简体" w:hAnsi="方正仿宋简体" w:hint="eastAsia"/>
          <w:sz w:val="32"/>
          <w:szCs w:val="32"/>
        </w:rPr>
        <w:lastRenderedPageBreak/>
        <w:t>大科学技术成果的；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（二）向我省的个人或者组织传授先进科学技术、培养人才，成效特别显著的；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（三）促进我省与外国的科学技术交流与合作，作出重大贡献的。</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A82EE4" w:rsidRDefault="00781C67" w:rsidP="00A82EE4">
      <w:pPr>
        <w:spacing w:line="480" w:lineRule="auto"/>
        <w:ind w:firstLineChars="200" w:firstLine="640"/>
        <w:jc w:val="center"/>
        <w:rPr>
          <w:rFonts w:ascii="方正黑体简体" w:eastAsia="方正黑体简体" w:hAnsi="方正黑体简体"/>
          <w:sz w:val="32"/>
          <w:szCs w:val="32"/>
        </w:rPr>
      </w:pPr>
      <w:r w:rsidRPr="00A82EE4">
        <w:rPr>
          <w:rFonts w:ascii="方正黑体简体" w:eastAsia="方正黑体简体" w:hAnsi="方正黑体简体" w:hint="eastAsia"/>
          <w:sz w:val="32"/>
          <w:szCs w:val="32"/>
        </w:rPr>
        <w:t>第三章　提名与受理</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第十六条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省科学技术奖实行提名制度，候选者由下列个人或者组织（以下统称提名者）提名，不受理自荐。</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（一）国家最高科学技术奖获得者、中国科学院院士、中国工程院院士、国家科学技术奖获奖项目第一完成人，以及四川省科学技术杰出贡献奖获得者；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（二）省直相关部门、市（州）人民政府；</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（三）经省科学技术行政部门认定的符合条件的高校、科研院所、企业、学会、协会等组织机构。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第十七条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省科学技术行政部门应当于每年省科学技术奖评审工作启动60日前，向社会公布提名和评审的规则、程序，明确省科学技术奖候选者提名时间、方式及材料要求等有关事项，并在省科学技术行政部门网站公告。</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第十八条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提名者应当遵守提名规则和程序，对提名材料的</w:t>
      </w:r>
      <w:r w:rsidRPr="005B7804">
        <w:rPr>
          <w:rFonts w:ascii="方正仿宋简体" w:eastAsia="方正仿宋简体" w:hAnsi="方正仿宋简体" w:hint="eastAsia"/>
          <w:sz w:val="32"/>
          <w:szCs w:val="32"/>
        </w:rPr>
        <w:lastRenderedPageBreak/>
        <w:t>真实性和准确性负责，并在提名、评审和异议处理中承担相应责任。</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提名者是个人的，应当在其熟悉的学科领域范围内进行提名；提名者是组织的，应当公布提名细则和流程，并在本学科、本行业、本地区、本部门或者本单位范围内进行提名。</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第十九条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已获得国家最高科学技术奖的，不再被提名为省科学技术杰出贡献奖候选者。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已获得国家国际科学技术合作奖的，不再被提名为省国际科学技术合作奖候选者。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同一人同一年度只能作为一个项目的完成人被提名为省科学技术奖的候选者。上两年度省科学技术奖获奖项目的完成人，不得作为项目第一完成人被提名为本年度科学技术奖的候选者。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已两次被提名省科学技术奖，经评审未获奖的，如果没有新的重大创新成果和贡献，不再被提名。</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第二十一条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有下列情形之一的，不得被提名为省科学技术奖候选者：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（一）根据相关法律、法规规定，处于被立案审查调查期间的；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（二）被判处刑罚或者受到行政处罚、党纪处分、政务处分，</w:t>
      </w:r>
      <w:r w:rsidRPr="005B7804">
        <w:rPr>
          <w:rFonts w:ascii="方正仿宋简体" w:eastAsia="方正仿宋简体" w:hAnsi="方正仿宋简体" w:hint="eastAsia"/>
          <w:sz w:val="32"/>
          <w:szCs w:val="32"/>
        </w:rPr>
        <w:lastRenderedPageBreak/>
        <w:t>并依法被限制表彰奖励的；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（三）记入科研诚信严重失信行为数据库，处于惩戒期内的。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第二十二条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科学技术项目成果有下列情形之一的，不得被提名参与省科学技术奖的评奖:</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（一）在知识产权以及项目成果完成单位、完成人等方面有争议尚未解决的；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（二）依法应当取得相关行政许可而未取得的；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（三）项目成果已在其他省部级以上科学技术奖励中使用过的。</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第二十三条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在科学研究、技术开发项目中仅从事组织管理或者辅助服务工作的，不得被提名为省科学技术奖候选者。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各级人民政府及其行政机构不得被提名为省科学技术奖候选者。公务员以及参照《中华人民共和国公务员法》管理的人员，一般不得被提名为省科学技术奖候选者。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第二十四条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提名者应当在提名前公示或者协调有关单位公示被提名对象的主要情况、成果等内容。提名者为个人的，在成果主要完成单位和主要完成人所在单位公示；提名者为组织的，在提名者单位以及成果主要完成单位和主要完成人所在单位公示。</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公示期不得少于5个工作日，经公示无异议或者异议处理后</w:t>
      </w:r>
      <w:r w:rsidRPr="005B7804">
        <w:rPr>
          <w:rFonts w:ascii="方正仿宋简体" w:eastAsia="方正仿宋简体" w:hAnsi="方正仿宋简体" w:hint="eastAsia"/>
          <w:sz w:val="32"/>
          <w:szCs w:val="32"/>
        </w:rPr>
        <w:lastRenderedPageBreak/>
        <w:t>符合相关条件的方可提名。</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第二十五条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省科学技术行政部门负责对提名材料进行形式审查，符合规定的予以受理，并在本部门网站向社会公示，公示期不少于15个工作日。</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A82EE4" w:rsidRDefault="00781C67" w:rsidP="005B7804">
      <w:pPr>
        <w:spacing w:line="480" w:lineRule="auto"/>
        <w:ind w:firstLineChars="200" w:firstLine="640"/>
        <w:jc w:val="center"/>
        <w:rPr>
          <w:rFonts w:ascii="方正黑体简体" w:eastAsia="方正黑体简体" w:hAnsi="方正黑体简体"/>
          <w:sz w:val="32"/>
          <w:szCs w:val="32"/>
        </w:rPr>
      </w:pPr>
      <w:r w:rsidRPr="00A82EE4">
        <w:rPr>
          <w:rFonts w:ascii="方正黑体简体" w:eastAsia="方正黑体简体" w:hAnsi="方正黑体简体" w:hint="eastAsia"/>
          <w:sz w:val="32"/>
          <w:szCs w:val="32"/>
        </w:rPr>
        <w:t>第四章</w:t>
      </w:r>
      <w:r w:rsidR="005B7804" w:rsidRPr="00A82EE4">
        <w:rPr>
          <w:rFonts w:ascii="方正黑体简体" w:eastAsia="方正黑体简体" w:hAnsi="方正黑体简体" w:hint="eastAsia"/>
          <w:sz w:val="32"/>
          <w:szCs w:val="32"/>
        </w:rPr>
        <w:t xml:space="preserve"> </w:t>
      </w:r>
      <w:r w:rsidRPr="00A82EE4">
        <w:rPr>
          <w:rFonts w:ascii="方正黑体简体" w:eastAsia="方正黑体简体" w:hAnsi="方正黑体简体" w:hint="eastAsia"/>
          <w:sz w:val="32"/>
          <w:szCs w:val="32"/>
        </w:rPr>
        <w:t>评审与授予</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第二十六条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自然科学奖、技术发明奖、科学技术进步奖评审包括初评、专业（学科）评审和综合评审等环节。</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科学技术杰出贡献奖、杰出青年科学技术创新奖、国际科学技术合作奖评审包括初评和综合评审环节。</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第二十七条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省科学技术行政部门建立省科学技术奖评审专家库。根据初评和专业（学科）评审的实际需要，从专家库中抽选评审专家。评审专家名单在评审期间应当保密。</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第二十八条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省科学技术奖的评审实行回避制度。评审专家应当按照下列规定进行回避：</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（一）本人是省科学技术奖候选者的，不得参加本年度的评审；</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（二）本人与省科学技术奖候选者有利害关系，有可能影响评审公正性的，不得参加该候选者有关项目的评审；</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（三）提名专家不得参与其提名项目所属专业（学科）评审</w:t>
      </w:r>
      <w:r w:rsidRPr="005B7804">
        <w:rPr>
          <w:rFonts w:ascii="方正仿宋简体" w:eastAsia="方正仿宋简体" w:hAnsi="方正仿宋简体" w:hint="eastAsia"/>
          <w:sz w:val="32"/>
          <w:szCs w:val="32"/>
        </w:rPr>
        <w:lastRenderedPageBreak/>
        <w:t>组的评审；</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（四）候选项目主要完成单位的专家，不得参与其单位项目的评审。</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评审专家具有回避情形的，应当主动向省科学技术行政部门申请回避。提名者和被提名者认为有关专家参加评审活动可能影响公正的，可以在提名时向省科学技术行政部门申请该专家回避并说明理由。</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第二十九条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自然科学奖、技术发明奖、科学技术进步奖的初评，由省科学技术行政部门在专家库中随机抽选有关方面专家组成若干评审小组，按照评审规则和程序以网络评审方式进行。</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科学技术杰出贡献奖、杰出青年科学技术创新奖、国际科学技术合作奖的初评，由省科学技术行政部门在专家库中遴选有关方面专家，按照评审规则和程序以会议评审方式进行，产生拟奖候选者。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第三十条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自然科学奖、技术发明奖、科学技术进步奖的专业（学科）评审，由省科学技术行政部门根据行业、专业、学科等分类情况，在专家库中遴选有关方面专家组成专业（学科）评审组，从初评合格的候选者中产生拟奖候选者。</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第三十一条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综合评审由评审委员会召开全体会议，按照评审规则和程序，从拟奖候选者中产生拟奖者和奖励等级建议。</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lastRenderedPageBreak/>
        <w:t>评审委员会会议须有三分之二以上委员出席方为有效。</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第三十二条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省科学技术行政部门将综合评审形成的拟奖者和奖励等级建议在本部门网站向社会公示，公示期为15个工作日。</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第三十三条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奖励委员会召开全体会议，审核拟奖者和奖励等级建议，并对奖励评审中涉及的重大事项进行审议。奖励委员会会议须有三分之二以上委员出席方为有效。</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省科学技术行政部门将奖励委员会审核通过的各奖种拟奖者和奖励等级报省人民政府批准。</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第三十四条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科学技术杰出贡献奖、杰出青年科学技术创新奖、自然科学奖、技术发明奖、科学技术进步奖由省人民政府颁发证书和奖金。国际科学技术合作奖由省人民政府颁发证书。</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第三十五条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省科学技术奖奖金归获奖个人或者获奖团队成员所有，依照有关规定免纳个人所得税。</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第三十六条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科学技术杰出贡献奖获得者的事迹载入四川省志，并可在四川省劳动模范和先进工作者评选中优先推荐。</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省科学技术奖获奖人员的成果或者奖项记入本人档案，作为考核、职称评审、聘用（任）岗位（职务）的重要依据。</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A82EE4" w:rsidRDefault="00781C67" w:rsidP="005B7804">
      <w:pPr>
        <w:spacing w:line="480" w:lineRule="auto"/>
        <w:ind w:firstLineChars="200" w:firstLine="640"/>
        <w:jc w:val="center"/>
        <w:rPr>
          <w:rFonts w:ascii="方正黑体简体" w:eastAsia="方正黑体简体" w:hAnsi="方正黑体简体"/>
          <w:sz w:val="32"/>
          <w:szCs w:val="32"/>
        </w:rPr>
      </w:pPr>
      <w:r w:rsidRPr="00A82EE4">
        <w:rPr>
          <w:rFonts w:ascii="方正黑体简体" w:eastAsia="方正黑体简体" w:hAnsi="方正黑体简体" w:hint="eastAsia"/>
          <w:sz w:val="32"/>
          <w:szCs w:val="32"/>
        </w:rPr>
        <w:t>第五章</w:t>
      </w:r>
      <w:r w:rsidR="005B7804" w:rsidRPr="00A82EE4">
        <w:rPr>
          <w:rFonts w:ascii="方正黑体简体" w:eastAsia="方正黑体简体" w:hAnsi="方正黑体简体" w:hint="eastAsia"/>
          <w:sz w:val="32"/>
          <w:szCs w:val="32"/>
        </w:rPr>
        <w:t xml:space="preserve"> </w:t>
      </w:r>
      <w:r w:rsidRPr="00A82EE4">
        <w:rPr>
          <w:rFonts w:ascii="方正黑体简体" w:eastAsia="方正黑体简体" w:hAnsi="方正黑体简体" w:hint="eastAsia"/>
          <w:sz w:val="32"/>
          <w:szCs w:val="32"/>
        </w:rPr>
        <w:t>监督与保障</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lastRenderedPageBreak/>
        <w:t>第三十七条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任何组织和个人对省科学技术奖提名和评审的候选者或者评审结果有不同意见的，可以在公示期内向省科学技术行政部门提出异议。省科学技术行政部门对异议进行调查核实后，将处理意见报监督委员会审定。</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对异议者的身份应予以保密；确实需要公开的，应当事前征求异议者的意见。</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第三十八条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对省科学技术奖候选者的异议不影响其评审进程，评审委员会或者监督委员会认为需要中止评审和审核的除外。</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异议经调查核实成立，处于评审进程的，该候选者的评奖资格终止；已经授奖的，经省人民政府批准后撤销授奖，收回奖励证书和奖金。</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第三十九条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任何组织和个人发现省科学技术奖提名、评审和异议处理等存在问题的，可以向监督委员会或者奖励委员会举报和投诉。对以真实身份举报和投诉的组织和个人，应当予以书面答复。</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第四十条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参与省科学技术奖评审的专家和工作人员应当对评审中知悉的技术内容及评审情况保密，不得以任何方式泄露评审情况、技术秘密或者剽窃技术成果。</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涉及国防、国家安全的项目，应当严格遵守相关保守国家秘密的法律、法规和规章的规定。</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lastRenderedPageBreak/>
        <w:t>第四十一条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省科学技术行政部门应当建立省科学技术奖提名者、候选者和评审专家的诚信档案。诚信档案中的有关记录作为选聘评审专家、授予提名权的重要依据。</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第四十二条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对省科学技术奖获奖成果的宣传应当客观准确，不得以夸大、虚假、模糊宣传误导公众。禁止在商业广告中将商品或者服务表述为省科学技术奖的提名或者获奖对象。</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禁止利用省科学技术奖励提名和评审相关信息进行各类营销、中介、代理等营利性活动。</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第四十三条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省科学技术奖的奖励经费由省财政列支。省科学技术奖奖金数额由省科学技术行政部门会同财政部门规定，并根据经济社会发展水平动态调整，报省人民政府批准后执行。</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省财政、审计等部门应当按照相关法律、法规和规章规定的职责，加强对省科学技术奖励经费的监督。</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A82EE4" w:rsidRDefault="00781C67" w:rsidP="005B7804">
      <w:pPr>
        <w:spacing w:line="480" w:lineRule="auto"/>
        <w:ind w:firstLineChars="200" w:firstLine="640"/>
        <w:jc w:val="center"/>
        <w:rPr>
          <w:rFonts w:ascii="方正黑体简体" w:eastAsia="方正黑体简体" w:hAnsi="方正黑体简体"/>
          <w:sz w:val="32"/>
          <w:szCs w:val="32"/>
        </w:rPr>
      </w:pPr>
      <w:r w:rsidRPr="00A82EE4">
        <w:rPr>
          <w:rFonts w:ascii="方正黑体简体" w:eastAsia="方正黑体简体" w:hAnsi="方正黑体简体" w:hint="eastAsia"/>
          <w:sz w:val="32"/>
          <w:szCs w:val="32"/>
        </w:rPr>
        <w:t>第六章　法律责任</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第四十四条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违反本办法规定的行为，法律、法规已有法律责任规定的，从其规定。</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第四十五条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被提名者剽窃、侵夺他人的发现、发明或者其他科学技术成果的，学术造假的，或者以其他不正当手段骗取省科学技术奖的，取消其当年度评奖资格；已经授奖的，经省人民</w:t>
      </w:r>
      <w:r w:rsidRPr="005B7804">
        <w:rPr>
          <w:rFonts w:ascii="方正仿宋简体" w:eastAsia="方正仿宋简体" w:hAnsi="方正仿宋简体" w:hint="eastAsia"/>
          <w:sz w:val="32"/>
          <w:szCs w:val="32"/>
        </w:rPr>
        <w:lastRenderedPageBreak/>
        <w:t>政府批准后撤销奖励，追回奖金，收回证书。情节严重的，取消其一定期限内或者终身被提名省科学技术奖的资格。</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第四十六条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提名者在提名过程中审查不严，影响评审结果的，由省科学技术行政部门暂停其1至3年的提名资格。</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5B7804">
        <w:rPr>
          <w:rFonts w:ascii="方正仿宋简体" w:eastAsia="方正仿宋简体" w:hAnsi="方正仿宋简体" w:hint="eastAsia"/>
          <w:sz w:val="32"/>
          <w:szCs w:val="32"/>
        </w:rPr>
        <w:t>提名者提供虚假材料，协助他人骗取省科学技术奖，提名者是个人的，永久取消其提名资格；提名者是组织的，对直接负责的主管人员和其他直接责任人员，禁止其参与省科学技术奖励工作。</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第四十七条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评审专家存在违反学术道德和评审纪律等行为的，暂停或者取消其评审专家资格。</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第四十八条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第三方机构为参评省科学技术奖的项目成果出具虚假的分析测试、查新、评价、审计等报告的，停止采信其出具的相关报告，并由有关行业监督管理部门依法处理。</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第四十九条</w:t>
      </w:r>
      <w:r w:rsidR="005B7804">
        <w:rPr>
          <w:rFonts w:ascii="方正仿宋简体" w:eastAsia="方正仿宋简体" w:hAnsi="方正仿宋简体" w:hint="eastAsia"/>
          <w:sz w:val="32"/>
          <w:szCs w:val="32"/>
        </w:rPr>
        <w:t xml:space="preserve"> </w:t>
      </w:r>
      <w:r w:rsidRPr="005B7804">
        <w:rPr>
          <w:rFonts w:ascii="方正仿宋简体" w:eastAsia="方正仿宋简体" w:hAnsi="方正仿宋简体" w:hint="eastAsia"/>
          <w:sz w:val="32"/>
          <w:szCs w:val="32"/>
        </w:rPr>
        <w:t>对按照本办法第四十五条、第四十六条、第四十七条、第四十八条的规定受到处理的组织或者个人，有关部门还应当按照规定将其失信信息纳入诚信档案。</w:t>
      </w:r>
    </w:p>
    <w:p w:rsidR="00781C67"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第五十条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国家公职人员在省科学技术奖励活动中滥用职权、玩忽职守、徇私舞弊的，依法给予处分；构成犯罪的，依法追究刑事责任。</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781C67" w:rsidRPr="00A82EE4" w:rsidRDefault="00781C67" w:rsidP="005B7804">
      <w:pPr>
        <w:spacing w:line="480" w:lineRule="auto"/>
        <w:ind w:firstLineChars="200" w:firstLine="640"/>
        <w:jc w:val="center"/>
        <w:rPr>
          <w:rFonts w:ascii="方正黑体简体" w:eastAsia="方正黑体简体" w:hAnsi="方正黑体简体"/>
          <w:sz w:val="32"/>
          <w:szCs w:val="32"/>
        </w:rPr>
      </w:pPr>
      <w:r w:rsidRPr="00A82EE4">
        <w:rPr>
          <w:rFonts w:ascii="方正黑体简体" w:eastAsia="方正黑体简体" w:hAnsi="方正黑体简体" w:hint="eastAsia"/>
          <w:sz w:val="32"/>
          <w:szCs w:val="32"/>
        </w:rPr>
        <w:lastRenderedPageBreak/>
        <w:t>第七章　附　　则</w:t>
      </w:r>
    </w:p>
    <w:p w:rsidR="00781C67" w:rsidRPr="00A82EE4" w:rsidRDefault="00781C67" w:rsidP="00A82EE4">
      <w:pPr>
        <w:spacing w:line="240" w:lineRule="atLeast"/>
        <w:ind w:firstLineChars="200" w:firstLine="420"/>
        <w:jc w:val="left"/>
        <w:rPr>
          <w:rFonts w:ascii="方正仿宋简体" w:eastAsia="方正仿宋简体" w:hAnsi="方正仿宋简体"/>
          <w:szCs w:val="21"/>
        </w:rPr>
      </w:pPr>
    </w:p>
    <w:p w:rsidR="000D0084" w:rsidRPr="005B7804" w:rsidRDefault="00781C67" w:rsidP="005B7804">
      <w:pPr>
        <w:spacing w:line="480" w:lineRule="auto"/>
        <w:ind w:firstLineChars="200" w:firstLine="640"/>
        <w:jc w:val="left"/>
        <w:rPr>
          <w:rFonts w:ascii="方正仿宋简体" w:eastAsia="方正仿宋简体" w:hAnsi="方正仿宋简体"/>
          <w:sz w:val="32"/>
          <w:szCs w:val="32"/>
        </w:rPr>
      </w:pPr>
      <w:r w:rsidRPr="00A82EE4">
        <w:rPr>
          <w:rFonts w:ascii="方正黑体简体" w:eastAsia="方正黑体简体" w:hAnsi="方正黑体简体" w:hint="eastAsia"/>
          <w:sz w:val="32"/>
          <w:szCs w:val="32"/>
        </w:rPr>
        <w:t>第五十一条</w:t>
      </w:r>
      <w:r w:rsidR="005B7804" w:rsidRPr="00A82EE4">
        <w:rPr>
          <w:rFonts w:ascii="方正黑体简体" w:eastAsia="方正黑体简体" w:hAnsi="方正黑体简体" w:hint="eastAsia"/>
          <w:sz w:val="32"/>
          <w:szCs w:val="32"/>
        </w:rPr>
        <w:t xml:space="preserve"> </w:t>
      </w:r>
      <w:r w:rsidRPr="005B7804">
        <w:rPr>
          <w:rFonts w:ascii="方正仿宋简体" w:eastAsia="方正仿宋简体" w:hAnsi="方正仿宋简体" w:hint="eastAsia"/>
          <w:sz w:val="32"/>
          <w:szCs w:val="32"/>
        </w:rPr>
        <w:t>本办法自2020年12月1日起施行。2014年1月11日省人民政府发布的《四川省科学技术奖励办法》（四川省人民政府令第275号）同时废止。</w:t>
      </w:r>
    </w:p>
    <w:sectPr w:rsidR="000D0084" w:rsidRPr="005B7804" w:rsidSect="005B7804">
      <w:footerReference w:type="default" r:id="rId6"/>
      <w:pgSz w:w="11906" w:h="16838" w:code="9"/>
      <w:pgMar w:top="2098" w:right="1474" w:bottom="1985" w:left="1588" w:header="170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431" w:rsidRDefault="00355431" w:rsidP="005B7804">
      <w:r>
        <w:separator/>
      </w:r>
    </w:p>
  </w:endnote>
  <w:endnote w:type="continuationSeparator" w:id="1">
    <w:p w:rsidR="00355431" w:rsidRDefault="00355431" w:rsidP="005B7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36172"/>
      <w:docPartObj>
        <w:docPartGallery w:val="Page Numbers (Bottom of Page)"/>
        <w:docPartUnique/>
      </w:docPartObj>
    </w:sdtPr>
    <w:sdtEndPr>
      <w:rPr>
        <w:sz w:val="28"/>
        <w:szCs w:val="28"/>
      </w:rPr>
    </w:sdtEndPr>
    <w:sdtContent>
      <w:p w:rsidR="005B7804" w:rsidRPr="005B7804" w:rsidRDefault="001949F6">
        <w:pPr>
          <w:pStyle w:val="a5"/>
          <w:jc w:val="right"/>
          <w:rPr>
            <w:sz w:val="28"/>
            <w:szCs w:val="28"/>
          </w:rPr>
        </w:pPr>
        <w:r w:rsidRPr="005B7804">
          <w:rPr>
            <w:sz w:val="28"/>
            <w:szCs w:val="28"/>
          </w:rPr>
          <w:fldChar w:fldCharType="begin"/>
        </w:r>
        <w:r w:rsidR="005B7804" w:rsidRPr="005B7804">
          <w:rPr>
            <w:sz w:val="28"/>
            <w:szCs w:val="28"/>
          </w:rPr>
          <w:instrText xml:space="preserve"> PAGE   \* MERGEFORMAT </w:instrText>
        </w:r>
        <w:r w:rsidRPr="005B7804">
          <w:rPr>
            <w:sz w:val="28"/>
            <w:szCs w:val="28"/>
          </w:rPr>
          <w:fldChar w:fldCharType="separate"/>
        </w:r>
        <w:r w:rsidR="00A82EE4" w:rsidRPr="00A82EE4">
          <w:rPr>
            <w:noProof/>
            <w:sz w:val="28"/>
            <w:szCs w:val="28"/>
            <w:lang w:val="zh-CN"/>
          </w:rPr>
          <w:t>16</w:t>
        </w:r>
        <w:r w:rsidRPr="005B7804">
          <w:rPr>
            <w:sz w:val="28"/>
            <w:szCs w:val="28"/>
          </w:rPr>
          <w:fldChar w:fldCharType="end"/>
        </w:r>
      </w:p>
    </w:sdtContent>
  </w:sdt>
  <w:p w:rsidR="005B7804" w:rsidRDefault="005B78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431" w:rsidRDefault="00355431" w:rsidP="005B7804">
      <w:r>
        <w:separator/>
      </w:r>
    </w:p>
  </w:footnote>
  <w:footnote w:type="continuationSeparator" w:id="1">
    <w:p w:rsidR="00355431" w:rsidRDefault="00355431" w:rsidP="005B7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C67"/>
    <w:rsid w:val="000D0084"/>
    <w:rsid w:val="001949F6"/>
    <w:rsid w:val="00355431"/>
    <w:rsid w:val="004C41A8"/>
    <w:rsid w:val="005B7804"/>
    <w:rsid w:val="00781C67"/>
    <w:rsid w:val="008C09CD"/>
    <w:rsid w:val="00A82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804"/>
    <w:pPr>
      <w:ind w:firstLineChars="200" w:firstLine="420"/>
    </w:pPr>
  </w:style>
  <w:style w:type="paragraph" w:styleId="a4">
    <w:name w:val="header"/>
    <w:basedOn w:val="a"/>
    <w:link w:val="Char"/>
    <w:uiPriority w:val="99"/>
    <w:semiHidden/>
    <w:unhideWhenUsed/>
    <w:rsid w:val="005B7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B7804"/>
    <w:rPr>
      <w:sz w:val="18"/>
      <w:szCs w:val="18"/>
    </w:rPr>
  </w:style>
  <w:style w:type="paragraph" w:styleId="a5">
    <w:name w:val="footer"/>
    <w:basedOn w:val="a"/>
    <w:link w:val="Char0"/>
    <w:uiPriority w:val="99"/>
    <w:unhideWhenUsed/>
    <w:rsid w:val="005B7804"/>
    <w:pPr>
      <w:tabs>
        <w:tab w:val="center" w:pos="4153"/>
        <w:tab w:val="right" w:pos="8306"/>
      </w:tabs>
      <w:snapToGrid w:val="0"/>
      <w:jc w:val="left"/>
    </w:pPr>
    <w:rPr>
      <w:sz w:val="18"/>
      <w:szCs w:val="18"/>
    </w:rPr>
  </w:style>
  <w:style w:type="character" w:customStyle="1" w:styleId="Char0">
    <w:name w:val="页脚 Char"/>
    <w:basedOn w:val="a0"/>
    <w:link w:val="a5"/>
    <w:uiPriority w:val="99"/>
    <w:rsid w:val="005B780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2021-02-06T15:34:00Z</dcterms:created>
  <dcterms:modified xsi:type="dcterms:W3CDTF">2021-06-02T13:02:00Z</dcterms:modified>
</cp:coreProperties>
</file>